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007B6" w14:textId="77777777" w:rsidR="003C200D" w:rsidRPr="007829FC" w:rsidRDefault="003C200D" w:rsidP="003C200D">
      <w:pPr>
        <w:pStyle w:val="NormalWeb"/>
        <w:rPr>
          <w:rFonts w:asciiTheme="minorHAnsi" w:hAnsiTheme="minorHAnsi" w:cs="Arial"/>
          <w:b/>
          <w:color w:val="31849B" w:themeColor="accent5" w:themeShade="BF"/>
          <w:sz w:val="28"/>
          <w:szCs w:val="28"/>
        </w:rPr>
      </w:pPr>
      <w:r w:rsidRPr="007829FC">
        <w:rPr>
          <w:rFonts w:asciiTheme="minorHAnsi" w:hAnsiTheme="minorHAnsi" w:cs="Arial"/>
          <w:b/>
          <w:color w:val="31849B" w:themeColor="accent5" w:themeShade="BF"/>
          <w:sz w:val="40"/>
          <w:szCs w:val="40"/>
        </w:rPr>
        <w:t>Time to Trust the Teacher</w:t>
      </w:r>
      <w:r w:rsidRPr="007829FC">
        <w:rPr>
          <w:rFonts w:asciiTheme="minorHAnsi" w:hAnsiTheme="minorHAnsi" w:cs="Arial"/>
          <w:b/>
          <w:sz w:val="28"/>
          <w:szCs w:val="28"/>
        </w:rPr>
        <w:br/>
        <w:t>Dr Pam Jarvis</w:t>
      </w:r>
    </w:p>
    <w:p w14:paraId="0774C110" w14:textId="77777777" w:rsidR="003C200D" w:rsidRPr="0023409F" w:rsidRDefault="003C200D" w:rsidP="003C200D">
      <w:pPr>
        <w:rPr>
          <w:rFonts w:cs="Arial"/>
          <w:b/>
        </w:rPr>
      </w:pPr>
      <w:r w:rsidRPr="0023409F">
        <w:rPr>
          <w:rFonts w:cs="Arial"/>
          <w:b/>
          <w:sz w:val="24"/>
          <w:szCs w:val="24"/>
        </w:rPr>
        <w:t xml:space="preserve">Save Childhood Movement </w:t>
      </w:r>
      <w:r w:rsidRPr="0023409F">
        <w:rPr>
          <w:rFonts w:cs="Arial"/>
          <w:b/>
          <w:sz w:val="24"/>
          <w:szCs w:val="24"/>
        </w:rPr>
        <w:br/>
        <w:t>Early Years Education (EYE) Advisory Board</w:t>
      </w:r>
      <w:r>
        <w:rPr>
          <w:rFonts w:cs="Arial"/>
          <w:b/>
          <w:sz w:val="24"/>
          <w:szCs w:val="24"/>
        </w:rPr>
        <w:br/>
      </w:r>
      <w:r>
        <w:rPr>
          <w:rFonts w:cs="Arial"/>
          <w:b/>
          <w:sz w:val="24"/>
          <w:szCs w:val="24"/>
        </w:rPr>
        <w:br/>
      </w:r>
      <w:r>
        <w:rPr>
          <w:rFonts w:cs="Arial"/>
          <w:b/>
          <w:noProof/>
          <w:lang w:val="en-US" w:eastAsia="en-US"/>
        </w:rPr>
        <w:drawing>
          <wp:inline distT="0" distB="0" distL="0" distR="0" wp14:anchorId="26F0E5E0" wp14:editId="02AF94A6">
            <wp:extent cx="5143500" cy="34330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teacherandchildsmall.jpg"/>
                    <pic:cNvPicPr/>
                  </pic:nvPicPr>
                  <pic:blipFill>
                    <a:blip r:embed="rId9">
                      <a:extLst>
                        <a:ext uri="{28A0092B-C50C-407E-A947-70E740481C1C}">
                          <a14:useLocalDpi xmlns:a14="http://schemas.microsoft.com/office/drawing/2010/main" val="0"/>
                        </a:ext>
                      </a:extLst>
                    </a:blip>
                    <a:stretch>
                      <a:fillRect/>
                    </a:stretch>
                  </pic:blipFill>
                  <pic:spPr>
                    <a:xfrm>
                      <a:off x="0" y="0"/>
                      <a:ext cx="5144302" cy="3433550"/>
                    </a:xfrm>
                    <a:prstGeom prst="rect">
                      <a:avLst/>
                    </a:prstGeom>
                  </pic:spPr>
                </pic:pic>
              </a:graphicData>
            </a:graphic>
          </wp:inline>
        </w:drawing>
      </w:r>
    </w:p>
    <w:p w14:paraId="251F4487" w14:textId="77777777" w:rsidR="00F76418" w:rsidRPr="003C200D" w:rsidRDefault="00F76418" w:rsidP="00232F26">
      <w:pPr>
        <w:pStyle w:val="NormalWeb"/>
        <w:rPr>
          <w:rFonts w:asciiTheme="minorHAnsi" w:hAnsiTheme="minorHAnsi" w:cs="Arial"/>
          <w:sz w:val="22"/>
          <w:szCs w:val="22"/>
        </w:rPr>
      </w:pPr>
      <w:bookmarkStart w:id="0" w:name="_GoBack"/>
      <w:bookmarkEnd w:id="0"/>
      <w:r w:rsidRPr="003C200D">
        <w:rPr>
          <w:rFonts w:asciiTheme="minorHAnsi" w:hAnsiTheme="minorHAnsi" w:cs="Arial"/>
          <w:sz w:val="22"/>
          <w:szCs w:val="22"/>
        </w:rPr>
        <w:t xml:space="preserve">The arena of early years practice has, over the past decade, been pitched into a situation where we </w:t>
      </w:r>
      <w:proofErr w:type="gramStart"/>
      <w:r w:rsidRPr="003C200D">
        <w:rPr>
          <w:rFonts w:asciiTheme="minorHAnsi" w:hAnsiTheme="minorHAnsi" w:cs="Arial"/>
          <w:sz w:val="22"/>
          <w:szCs w:val="22"/>
        </w:rPr>
        <w:t>seem</w:t>
      </w:r>
      <w:proofErr w:type="gramEnd"/>
      <w:r w:rsidRPr="003C200D">
        <w:rPr>
          <w:rFonts w:asciiTheme="minorHAnsi" w:hAnsiTheme="minorHAnsi" w:cs="Arial"/>
          <w:sz w:val="22"/>
          <w:szCs w:val="22"/>
        </w:rPr>
        <w:t xml:space="preserve"> to constantly swim against a relentless tide of inappropriate policy ‘initiatives’.  This situation appears to have developed because those charged with policy development are not </w:t>
      </w:r>
      <w:r w:rsidR="00E13410" w:rsidRPr="003C200D">
        <w:rPr>
          <w:rFonts w:asciiTheme="minorHAnsi" w:hAnsiTheme="minorHAnsi" w:cs="Arial"/>
          <w:sz w:val="22"/>
          <w:szCs w:val="22"/>
        </w:rPr>
        <w:t xml:space="preserve">child </w:t>
      </w:r>
      <w:r w:rsidRPr="003C200D">
        <w:rPr>
          <w:rFonts w:asciiTheme="minorHAnsi" w:hAnsiTheme="minorHAnsi" w:cs="Arial"/>
          <w:sz w:val="22"/>
          <w:szCs w:val="22"/>
        </w:rPr>
        <w:t xml:space="preserve">development specialists. They have learned the lessons of </w:t>
      </w:r>
      <w:hyperlink r:id="rId10" w:history="1">
        <w:r w:rsidRPr="003C200D">
          <w:rPr>
            <w:rStyle w:val="Hyperlink"/>
            <w:rFonts w:asciiTheme="minorHAnsi" w:hAnsiTheme="minorHAnsi" w:cs="Arial"/>
            <w:sz w:val="22"/>
            <w:szCs w:val="22"/>
          </w:rPr>
          <w:t>the imp</w:t>
        </w:r>
        <w:r w:rsidR="00922E64" w:rsidRPr="003C200D">
          <w:rPr>
            <w:rStyle w:val="Hyperlink"/>
            <w:rFonts w:asciiTheme="minorHAnsi" w:hAnsiTheme="minorHAnsi" w:cs="Arial"/>
            <w:sz w:val="22"/>
            <w:szCs w:val="22"/>
          </w:rPr>
          <w:t>act</w:t>
        </w:r>
        <w:r w:rsidRPr="003C200D">
          <w:rPr>
            <w:rStyle w:val="Hyperlink"/>
            <w:rFonts w:asciiTheme="minorHAnsi" w:hAnsiTheme="minorHAnsi" w:cs="Arial"/>
            <w:sz w:val="22"/>
            <w:szCs w:val="22"/>
          </w:rPr>
          <w:t xml:space="preserve"> of early environments upon neuronal development</w:t>
        </w:r>
      </w:hyperlink>
      <w:r w:rsidRPr="003C200D">
        <w:rPr>
          <w:rFonts w:asciiTheme="minorHAnsi" w:hAnsiTheme="minorHAnsi" w:cs="Arial"/>
          <w:sz w:val="22"/>
          <w:szCs w:val="22"/>
        </w:rPr>
        <w:t>, but appear to think that the way to respond to this is a fast pace of adult-directed activity at the earliest possible age. Nothing could be further from the truth</w:t>
      </w:r>
      <w:r w:rsidR="00EC19A0" w:rsidRPr="003C200D">
        <w:rPr>
          <w:rFonts w:asciiTheme="minorHAnsi" w:hAnsiTheme="minorHAnsi" w:cs="Arial"/>
          <w:sz w:val="22"/>
          <w:szCs w:val="22"/>
        </w:rPr>
        <w:t>; t</w:t>
      </w:r>
      <w:r w:rsidR="005F7A8C" w:rsidRPr="003C200D">
        <w:rPr>
          <w:rFonts w:asciiTheme="minorHAnsi" w:hAnsiTheme="minorHAnsi" w:cs="Arial"/>
          <w:sz w:val="22"/>
          <w:szCs w:val="22"/>
        </w:rPr>
        <w:t>here is no</w:t>
      </w:r>
      <w:r w:rsidR="00EC19A0" w:rsidRPr="003C200D">
        <w:rPr>
          <w:rFonts w:asciiTheme="minorHAnsi" w:hAnsiTheme="minorHAnsi" w:cs="Arial"/>
          <w:sz w:val="22"/>
          <w:szCs w:val="22"/>
        </w:rPr>
        <w:t xml:space="preserve"> empirical or theoretical</w:t>
      </w:r>
      <w:r w:rsidR="005F7A8C" w:rsidRPr="003C200D">
        <w:rPr>
          <w:rFonts w:asciiTheme="minorHAnsi" w:hAnsiTheme="minorHAnsi" w:cs="Arial"/>
          <w:sz w:val="22"/>
          <w:szCs w:val="22"/>
        </w:rPr>
        <w:t xml:space="preserve"> evidence to support earlier</w:t>
      </w:r>
      <w:r w:rsidR="00EC19A0" w:rsidRPr="003C200D">
        <w:rPr>
          <w:rFonts w:asciiTheme="minorHAnsi" w:hAnsiTheme="minorHAnsi" w:cs="Arial"/>
          <w:sz w:val="22"/>
          <w:szCs w:val="22"/>
        </w:rPr>
        <w:t xml:space="preserve"> adult direction of children’s activities.</w:t>
      </w:r>
      <w:r w:rsidR="005F7A8C" w:rsidRPr="003C200D">
        <w:rPr>
          <w:rFonts w:asciiTheme="minorHAnsi" w:hAnsiTheme="minorHAnsi" w:cs="Arial"/>
          <w:sz w:val="22"/>
          <w:szCs w:val="22"/>
        </w:rPr>
        <w:t xml:space="preserve"> In fact, research </w:t>
      </w:r>
      <w:r w:rsidR="00922E64" w:rsidRPr="003C200D">
        <w:rPr>
          <w:rFonts w:asciiTheme="minorHAnsi" w:hAnsiTheme="minorHAnsi" w:cs="Arial"/>
          <w:sz w:val="22"/>
          <w:szCs w:val="22"/>
        </w:rPr>
        <w:t xml:space="preserve">in </w:t>
      </w:r>
      <w:r w:rsidR="005F7A8C" w:rsidRPr="003C200D">
        <w:rPr>
          <w:rFonts w:asciiTheme="minorHAnsi" w:hAnsiTheme="minorHAnsi" w:cs="Arial"/>
          <w:sz w:val="22"/>
          <w:szCs w:val="22"/>
        </w:rPr>
        <w:t xml:space="preserve">the fields of anthropology, neuroscience, psychology and education tells us that </w:t>
      </w:r>
      <w:hyperlink r:id="rId11" w:history="1">
        <w:r w:rsidR="005F7A8C" w:rsidRPr="003C200D">
          <w:rPr>
            <w:rStyle w:val="Hyperlink"/>
            <w:rFonts w:asciiTheme="minorHAnsi" w:hAnsiTheme="minorHAnsi" w:cs="Arial"/>
            <w:sz w:val="22"/>
            <w:szCs w:val="22"/>
          </w:rPr>
          <w:t>play-based learning is</w:t>
        </w:r>
        <w:r w:rsidR="008102A9" w:rsidRPr="003C200D">
          <w:rPr>
            <w:rStyle w:val="Hyperlink"/>
            <w:rFonts w:asciiTheme="minorHAnsi" w:hAnsiTheme="minorHAnsi" w:cs="Arial"/>
            <w:sz w:val="22"/>
            <w:szCs w:val="22"/>
          </w:rPr>
          <w:t xml:space="preserve"> far</w:t>
        </w:r>
        <w:r w:rsidR="005F7A8C" w:rsidRPr="003C200D">
          <w:rPr>
            <w:rStyle w:val="Hyperlink"/>
            <w:rFonts w:asciiTheme="minorHAnsi" w:hAnsiTheme="minorHAnsi" w:cs="Arial"/>
            <w:sz w:val="22"/>
            <w:szCs w:val="22"/>
          </w:rPr>
          <w:t xml:space="preserve"> more effective in developing the core skills upon which later academic achievements are based</w:t>
        </w:r>
      </w:hyperlink>
      <w:r w:rsidR="00FC3B7D" w:rsidRPr="003C200D">
        <w:rPr>
          <w:rFonts w:asciiTheme="minorHAnsi" w:hAnsiTheme="minorHAnsi" w:cs="Arial"/>
          <w:sz w:val="22"/>
          <w:szCs w:val="22"/>
        </w:rPr>
        <w:t xml:space="preserve">  However, the orientation of government policy is relentlessly ‘top down’- what is expected in later development dominates the input in earlier development</w:t>
      </w:r>
      <w:r w:rsidR="005A5AAE" w:rsidRPr="003C200D">
        <w:rPr>
          <w:rFonts w:asciiTheme="minorHAnsi" w:hAnsiTheme="minorHAnsi" w:cs="Arial"/>
          <w:sz w:val="22"/>
          <w:szCs w:val="22"/>
        </w:rPr>
        <w:t xml:space="preserve">; skills </w:t>
      </w:r>
      <w:r w:rsidR="00FC3B7D" w:rsidRPr="003C200D">
        <w:rPr>
          <w:rFonts w:asciiTheme="minorHAnsi" w:hAnsiTheme="minorHAnsi" w:cs="Arial"/>
          <w:sz w:val="22"/>
          <w:szCs w:val="22"/>
        </w:rPr>
        <w:t>that used to be constructed as ‘milestones’ instead become ‘goals</w:t>
      </w:r>
      <w:r w:rsidR="004C5BE3" w:rsidRPr="003C200D">
        <w:rPr>
          <w:rFonts w:asciiTheme="minorHAnsi" w:hAnsiTheme="minorHAnsi" w:cs="Arial"/>
          <w:sz w:val="22"/>
          <w:szCs w:val="22"/>
        </w:rPr>
        <w:t>.</w:t>
      </w:r>
      <w:r w:rsidR="00FC3B7D" w:rsidRPr="003C200D">
        <w:rPr>
          <w:rFonts w:asciiTheme="minorHAnsi" w:hAnsiTheme="minorHAnsi" w:cs="Arial"/>
          <w:sz w:val="22"/>
          <w:szCs w:val="22"/>
        </w:rPr>
        <w:t>’</w:t>
      </w:r>
    </w:p>
    <w:p w14:paraId="3B94ADFC" w14:textId="77777777" w:rsidR="00E13410" w:rsidRPr="003C200D" w:rsidRDefault="008102A9" w:rsidP="004C5BE3">
      <w:pPr>
        <w:pStyle w:val="Default"/>
        <w:rPr>
          <w:rFonts w:asciiTheme="minorHAnsi" w:hAnsiTheme="minorHAnsi"/>
          <w:sz w:val="22"/>
          <w:szCs w:val="22"/>
        </w:rPr>
      </w:pPr>
      <w:r w:rsidRPr="003C200D">
        <w:rPr>
          <w:rFonts w:asciiTheme="minorHAnsi" w:hAnsiTheme="minorHAnsi"/>
          <w:sz w:val="22"/>
          <w:szCs w:val="22"/>
        </w:rPr>
        <w:t>T</w:t>
      </w:r>
      <w:r w:rsidR="00FC3B7D" w:rsidRPr="003C200D">
        <w:rPr>
          <w:rFonts w:asciiTheme="minorHAnsi" w:hAnsiTheme="minorHAnsi"/>
          <w:sz w:val="22"/>
          <w:szCs w:val="22"/>
        </w:rPr>
        <w:t xml:space="preserve">he government’s </w:t>
      </w:r>
      <w:r w:rsidR="00EC1D8B" w:rsidRPr="003C200D">
        <w:rPr>
          <w:rFonts w:asciiTheme="minorHAnsi" w:hAnsiTheme="minorHAnsi"/>
          <w:sz w:val="22"/>
          <w:szCs w:val="22"/>
        </w:rPr>
        <w:t>assessment</w:t>
      </w:r>
      <w:r w:rsidR="00FC3B7D" w:rsidRPr="003C200D">
        <w:rPr>
          <w:rFonts w:asciiTheme="minorHAnsi" w:hAnsiTheme="minorHAnsi"/>
          <w:sz w:val="22"/>
          <w:szCs w:val="22"/>
        </w:rPr>
        <w:t xml:space="preserve"> agenda </w:t>
      </w:r>
      <w:r w:rsidRPr="003C200D">
        <w:rPr>
          <w:rFonts w:asciiTheme="minorHAnsi" w:hAnsiTheme="minorHAnsi"/>
          <w:sz w:val="22"/>
          <w:szCs w:val="22"/>
        </w:rPr>
        <w:t>relentlessly carries</w:t>
      </w:r>
      <w:r w:rsidR="00FC3B7D" w:rsidRPr="003C200D">
        <w:rPr>
          <w:rFonts w:asciiTheme="minorHAnsi" w:hAnsiTheme="minorHAnsi"/>
          <w:sz w:val="22"/>
          <w:szCs w:val="22"/>
        </w:rPr>
        <w:t xml:space="preserve"> their mission ‘top down’ into earlier and earlier stages of development. </w:t>
      </w:r>
      <w:hyperlink r:id="rId12" w:history="1">
        <w:r w:rsidR="00FC3B7D" w:rsidRPr="003C200D">
          <w:rPr>
            <w:rStyle w:val="Hyperlink"/>
            <w:rFonts w:asciiTheme="minorHAnsi" w:hAnsiTheme="minorHAnsi"/>
            <w:sz w:val="22"/>
            <w:szCs w:val="22"/>
          </w:rPr>
          <w:t xml:space="preserve">The early years sector is currently resisting an effort to bring in ‘baseline </w:t>
        </w:r>
        <w:r w:rsidR="00EC1D8B" w:rsidRPr="003C200D">
          <w:rPr>
            <w:rStyle w:val="Hyperlink"/>
            <w:rFonts w:asciiTheme="minorHAnsi" w:hAnsiTheme="minorHAnsi"/>
            <w:sz w:val="22"/>
            <w:szCs w:val="22"/>
          </w:rPr>
          <w:t>assessment</w:t>
        </w:r>
      </w:hyperlink>
      <w:r w:rsidR="00FC3B7D" w:rsidRPr="003C200D">
        <w:rPr>
          <w:rFonts w:asciiTheme="minorHAnsi" w:hAnsiTheme="minorHAnsi"/>
          <w:sz w:val="22"/>
          <w:szCs w:val="22"/>
        </w:rPr>
        <w:t xml:space="preserve">’- formal </w:t>
      </w:r>
      <w:r w:rsidR="00EC1D8B" w:rsidRPr="003C200D">
        <w:rPr>
          <w:rFonts w:asciiTheme="minorHAnsi" w:hAnsiTheme="minorHAnsi"/>
          <w:sz w:val="22"/>
          <w:szCs w:val="22"/>
        </w:rPr>
        <w:t>assessment</w:t>
      </w:r>
      <w:r w:rsidR="00FC3B7D" w:rsidRPr="003C200D">
        <w:rPr>
          <w:rFonts w:asciiTheme="minorHAnsi" w:hAnsiTheme="minorHAnsi"/>
          <w:sz w:val="22"/>
          <w:szCs w:val="22"/>
        </w:rPr>
        <w:t xml:space="preserve">s of children’s competency in literacy and numeracy- on their entry to the Reception year of schooling, which for some children arrives shortly after their fourth birthday. </w:t>
      </w:r>
      <w:r w:rsidR="00EC1D8B" w:rsidRPr="003C200D">
        <w:rPr>
          <w:rFonts w:asciiTheme="minorHAnsi" w:hAnsiTheme="minorHAnsi"/>
          <w:sz w:val="22"/>
          <w:szCs w:val="22"/>
        </w:rPr>
        <w:t>The drive towards children’s</w:t>
      </w:r>
      <w:r w:rsidR="00FC3B7D" w:rsidRPr="003C200D">
        <w:rPr>
          <w:rFonts w:asciiTheme="minorHAnsi" w:hAnsiTheme="minorHAnsi"/>
          <w:sz w:val="22"/>
          <w:szCs w:val="22"/>
        </w:rPr>
        <w:t xml:space="preserve"> ‘performance’ </w:t>
      </w:r>
      <w:r w:rsidR="00EC1D8B" w:rsidRPr="003C200D">
        <w:rPr>
          <w:rFonts w:asciiTheme="minorHAnsi" w:hAnsiTheme="minorHAnsi"/>
          <w:sz w:val="22"/>
          <w:szCs w:val="22"/>
        </w:rPr>
        <w:t xml:space="preserve">in </w:t>
      </w:r>
      <w:r w:rsidR="00FC3B7D" w:rsidRPr="003C200D">
        <w:rPr>
          <w:rFonts w:asciiTheme="minorHAnsi" w:hAnsiTheme="minorHAnsi"/>
          <w:sz w:val="22"/>
          <w:szCs w:val="22"/>
        </w:rPr>
        <w:t xml:space="preserve">these </w:t>
      </w:r>
      <w:r w:rsidR="00EC1D8B" w:rsidRPr="003C200D">
        <w:rPr>
          <w:rFonts w:asciiTheme="minorHAnsi" w:hAnsiTheme="minorHAnsi"/>
          <w:sz w:val="22"/>
          <w:szCs w:val="22"/>
        </w:rPr>
        <w:t>assessment</w:t>
      </w:r>
      <w:r w:rsidR="00FC3B7D" w:rsidRPr="003C200D">
        <w:rPr>
          <w:rFonts w:asciiTheme="minorHAnsi" w:hAnsiTheme="minorHAnsi"/>
          <w:sz w:val="22"/>
          <w:szCs w:val="22"/>
        </w:rPr>
        <w:t>s</w:t>
      </w:r>
      <w:r w:rsidR="00EC19A0" w:rsidRPr="003C200D">
        <w:rPr>
          <w:rFonts w:asciiTheme="minorHAnsi" w:hAnsiTheme="minorHAnsi"/>
          <w:sz w:val="22"/>
          <w:szCs w:val="22"/>
        </w:rPr>
        <w:t xml:space="preserve"> in turn</w:t>
      </w:r>
      <w:r w:rsidR="00FC3B7D" w:rsidRPr="003C200D">
        <w:rPr>
          <w:rFonts w:asciiTheme="minorHAnsi" w:hAnsiTheme="minorHAnsi"/>
          <w:sz w:val="22"/>
          <w:szCs w:val="22"/>
        </w:rPr>
        <w:t xml:space="preserve"> drives</w:t>
      </w:r>
      <w:r w:rsidR="00EC19A0" w:rsidRPr="003C200D">
        <w:rPr>
          <w:rFonts w:asciiTheme="minorHAnsi" w:hAnsiTheme="minorHAnsi"/>
          <w:sz w:val="22"/>
          <w:szCs w:val="22"/>
        </w:rPr>
        <w:t xml:space="preserve"> school inspectors, thence</w:t>
      </w:r>
      <w:r w:rsidR="00FC3B7D" w:rsidRPr="003C200D">
        <w:rPr>
          <w:rFonts w:asciiTheme="minorHAnsi" w:hAnsiTheme="minorHAnsi"/>
          <w:sz w:val="22"/>
          <w:szCs w:val="22"/>
        </w:rPr>
        <w:t xml:space="preserve"> teachers and head teachers towards </w:t>
      </w:r>
      <w:r w:rsidRPr="003C200D">
        <w:rPr>
          <w:rFonts w:asciiTheme="minorHAnsi" w:hAnsiTheme="minorHAnsi"/>
          <w:sz w:val="22"/>
          <w:szCs w:val="22"/>
        </w:rPr>
        <w:t xml:space="preserve">highly adult-directed, target-focused pedagogy, which inevitably curtails the </w:t>
      </w:r>
      <w:r w:rsidR="00FC3B7D" w:rsidRPr="003C200D">
        <w:rPr>
          <w:rFonts w:asciiTheme="minorHAnsi" w:hAnsiTheme="minorHAnsi"/>
          <w:sz w:val="22"/>
          <w:szCs w:val="22"/>
        </w:rPr>
        <w:t xml:space="preserve">extent of free exploration and peer collaboration required for the levels of deep neuronal connection that are made in open-ended activity. </w:t>
      </w:r>
      <w:r w:rsidR="004C5BE3" w:rsidRPr="003C200D">
        <w:rPr>
          <w:rFonts w:asciiTheme="minorHAnsi" w:hAnsiTheme="minorHAnsi"/>
          <w:sz w:val="22"/>
          <w:szCs w:val="22"/>
        </w:rPr>
        <w:t xml:space="preserve"> </w:t>
      </w:r>
    </w:p>
    <w:p w14:paraId="51E36633" w14:textId="77777777" w:rsidR="00E13410" w:rsidRPr="003C200D" w:rsidRDefault="00E13410" w:rsidP="004C5BE3">
      <w:pPr>
        <w:pStyle w:val="Default"/>
        <w:rPr>
          <w:rFonts w:asciiTheme="minorHAnsi" w:hAnsiTheme="minorHAnsi"/>
          <w:sz w:val="22"/>
          <w:szCs w:val="22"/>
        </w:rPr>
      </w:pPr>
    </w:p>
    <w:p w14:paraId="1BD4A193" w14:textId="77777777" w:rsidR="00FC3B7D" w:rsidRPr="003C200D" w:rsidRDefault="00FC3B7D" w:rsidP="004C5BE3">
      <w:pPr>
        <w:pStyle w:val="Default"/>
        <w:rPr>
          <w:rFonts w:asciiTheme="minorHAnsi" w:hAnsiTheme="minorHAnsi"/>
          <w:sz w:val="22"/>
          <w:szCs w:val="22"/>
        </w:rPr>
      </w:pPr>
      <w:r w:rsidRPr="003C200D">
        <w:rPr>
          <w:rFonts w:asciiTheme="minorHAnsi" w:hAnsiTheme="minorHAnsi"/>
          <w:sz w:val="22"/>
          <w:szCs w:val="22"/>
        </w:rPr>
        <w:lastRenderedPageBreak/>
        <w:t>The current English school entry age of four-and-a half is already one of the earliest in the world. In 2014, the Chief OFSTED inspector</w:t>
      </w:r>
      <w:hyperlink r:id="rId13" w:history="1">
        <w:r w:rsidRPr="003C200D">
          <w:rPr>
            <w:rStyle w:val="Hyperlink"/>
            <w:rFonts w:asciiTheme="minorHAnsi" w:hAnsiTheme="minorHAnsi"/>
            <w:sz w:val="22"/>
            <w:szCs w:val="22"/>
          </w:rPr>
          <w:t>, Michael Wilshaw, called for two year olds to be taught in schools</w:t>
        </w:r>
      </w:hyperlink>
      <w:r w:rsidRPr="003C200D">
        <w:rPr>
          <w:rFonts w:asciiTheme="minorHAnsi" w:hAnsiTheme="minorHAnsi"/>
          <w:sz w:val="22"/>
          <w:szCs w:val="22"/>
        </w:rPr>
        <w:t xml:space="preserve"> ‘to improve their education’, primarily through a closely adult-directed agenda.  </w:t>
      </w:r>
      <w:hyperlink r:id="rId14" w:history="1">
        <w:r w:rsidRPr="003C200D">
          <w:rPr>
            <w:rStyle w:val="Hyperlink"/>
            <w:rFonts w:asciiTheme="minorHAnsi" w:hAnsiTheme="minorHAnsi"/>
            <w:sz w:val="22"/>
            <w:szCs w:val="22"/>
          </w:rPr>
          <w:t>The Early Years Foundation Stage</w:t>
        </w:r>
      </w:hyperlink>
      <w:r w:rsidRPr="003C200D">
        <w:rPr>
          <w:rFonts w:asciiTheme="minorHAnsi" w:hAnsiTheme="minorHAnsi"/>
          <w:sz w:val="22"/>
          <w:szCs w:val="22"/>
        </w:rPr>
        <w:t xml:space="preserve">, a statutory national framework for children from birth to five currently stipulates seventeen early learning goals against which a progress report must be made at two, and a summative assessment must be made at five. In 2012, the government added a compulsory phonics </w:t>
      </w:r>
      <w:r w:rsidR="0041148F" w:rsidRPr="003C200D">
        <w:rPr>
          <w:rFonts w:asciiTheme="minorHAnsi" w:hAnsiTheme="minorHAnsi"/>
          <w:sz w:val="22"/>
          <w:szCs w:val="22"/>
        </w:rPr>
        <w:t>test</w:t>
      </w:r>
      <w:r w:rsidRPr="003C200D">
        <w:rPr>
          <w:rFonts w:asciiTheme="minorHAnsi" w:hAnsiTheme="minorHAnsi"/>
          <w:sz w:val="22"/>
          <w:szCs w:val="22"/>
        </w:rPr>
        <w:t xml:space="preserve"> to this list, which children are required to take shortly after their fifth birthday, </w:t>
      </w:r>
      <w:hyperlink r:id="rId15" w:history="1">
        <w:r w:rsidRPr="003C200D">
          <w:rPr>
            <w:rStyle w:val="Hyperlink"/>
            <w:rFonts w:asciiTheme="minorHAnsi" w:hAnsiTheme="minorHAnsi"/>
            <w:sz w:val="22"/>
            <w:szCs w:val="22"/>
          </w:rPr>
          <w:t>despite evidence that a heavy reliance on phonics can actually impede later reading fluency</w:t>
        </w:r>
      </w:hyperlink>
      <w:r w:rsidRPr="003C200D">
        <w:rPr>
          <w:rFonts w:asciiTheme="minorHAnsi" w:hAnsiTheme="minorHAnsi"/>
          <w:sz w:val="22"/>
          <w:szCs w:val="22"/>
        </w:rPr>
        <w:t>. The EYFS document refers to ‘planned, purposeful play’, further cementing the dominant role of the adult in young children’s activities.</w:t>
      </w:r>
    </w:p>
    <w:p w14:paraId="47473F39" w14:textId="77777777" w:rsidR="00004B56" w:rsidRPr="003C200D" w:rsidRDefault="00004B56" w:rsidP="00232F26">
      <w:pPr>
        <w:autoSpaceDE w:val="0"/>
        <w:autoSpaceDN w:val="0"/>
        <w:adjustRightInd w:val="0"/>
        <w:spacing w:before="106" w:line="240" w:lineRule="auto"/>
        <w:rPr>
          <w:rFonts w:cs="Arial"/>
        </w:rPr>
      </w:pPr>
      <w:r w:rsidRPr="003C200D">
        <w:rPr>
          <w:rFonts w:cs="Arial"/>
        </w:rPr>
        <w:t xml:space="preserve">Young parents, as the first generation to be schooled within the National Curriculum’s ‘transmit and </w:t>
      </w:r>
      <w:r w:rsidR="0041148F" w:rsidRPr="003C200D">
        <w:rPr>
          <w:rFonts w:cs="Arial"/>
        </w:rPr>
        <w:t>test</w:t>
      </w:r>
      <w:r w:rsidRPr="003C200D">
        <w:rPr>
          <w:rFonts w:cs="Arial"/>
        </w:rPr>
        <w:t>’ culture</w:t>
      </w:r>
      <w:proofErr w:type="gramStart"/>
      <w:r w:rsidRPr="003C200D">
        <w:rPr>
          <w:rFonts w:cs="Arial"/>
        </w:rPr>
        <w:t>,  now</w:t>
      </w:r>
      <w:proofErr w:type="gramEnd"/>
      <w:r w:rsidR="00A341EA" w:rsidRPr="003C200D">
        <w:rPr>
          <w:rFonts w:cs="Arial"/>
        </w:rPr>
        <w:t xml:space="preserve"> increasingly experience their </w:t>
      </w:r>
      <w:r w:rsidRPr="003C200D">
        <w:rPr>
          <w:rFonts w:cs="Arial"/>
        </w:rPr>
        <w:t>parent</w:t>
      </w:r>
      <w:r w:rsidR="00A341EA" w:rsidRPr="003C200D">
        <w:rPr>
          <w:rFonts w:cs="Arial"/>
        </w:rPr>
        <w:t>ing role with</w:t>
      </w:r>
      <w:r w:rsidRPr="003C200D">
        <w:rPr>
          <w:rFonts w:cs="Arial"/>
        </w:rPr>
        <w:t>in</w:t>
      </w:r>
      <w:r w:rsidR="00E13410" w:rsidRPr="003C200D">
        <w:rPr>
          <w:rFonts w:cs="Arial"/>
        </w:rPr>
        <w:t xml:space="preserve"> a similar</w:t>
      </w:r>
      <w:r w:rsidRPr="003C200D">
        <w:rPr>
          <w:rFonts w:cs="Arial"/>
        </w:rPr>
        <w:t xml:space="preserve"> climate of fear, in which the</w:t>
      </w:r>
      <w:r w:rsidR="00E13410" w:rsidRPr="003C200D">
        <w:rPr>
          <w:rFonts w:cs="Arial"/>
        </w:rPr>
        <w:t xml:space="preserve"> ke</w:t>
      </w:r>
      <w:r w:rsidRPr="003C200D">
        <w:rPr>
          <w:rFonts w:cs="Arial"/>
        </w:rPr>
        <w:t>y</w:t>
      </w:r>
      <w:r w:rsidR="00E13410" w:rsidRPr="003C200D">
        <w:rPr>
          <w:rFonts w:cs="Arial"/>
        </w:rPr>
        <w:t xml:space="preserve"> concern</w:t>
      </w:r>
      <w:r w:rsidRPr="003C200D">
        <w:rPr>
          <w:rFonts w:cs="Arial"/>
        </w:rPr>
        <w:t xml:space="preserve"> at each stage</w:t>
      </w:r>
      <w:r w:rsidR="00E13410" w:rsidRPr="003C200D">
        <w:rPr>
          <w:rFonts w:cs="Arial"/>
        </w:rPr>
        <w:t xml:space="preserve"> is</w:t>
      </w:r>
      <w:r w:rsidRPr="003C200D">
        <w:rPr>
          <w:rFonts w:cs="Arial"/>
        </w:rPr>
        <w:t xml:space="preserve"> that their young child will somehow be </w:t>
      </w:r>
      <w:r w:rsidR="0041148F" w:rsidRPr="003C200D">
        <w:rPr>
          <w:rFonts w:cs="Arial"/>
        </w:rPr>
        <w:t xml:space="preserve">judged </w:t>
      </w:r>
      <w:r w:rsidRPr="003C200D">
        <w:rPr>
          <w:rFonts w:cs="Arial"/>
        </w:rPr>
        <w:t>as  ‘substandard</w:t>
      </w:r>
      <w:r w:rsidR="00EC19A0" w:rsidRPr="003C200D">
        <w:rPr>
          <w:rFonts w:cs="Arial"/>
        </w:rPr>
        <w:t>.</w:t>
      </w:r>
      <w:r w:rsidRPr="003C200D">
        <w:rPr>
          <w:rFonts w:cs="Arial"/>
        </w:rPr>
        <w:t>’ For example, consider this posting on ‘</w:t>
      </w:r>
      <w:proofErr w:type="spellStart"/>
      <w:r w:rsidR="00B623BF" w:rsidRPr="003C200D">
        <w:fldChar w:fldCharType="begin"/>
      </w:r>
      <w:r w:rsidR="007033EE" w:rsidRPr="003C200D">
        <w:instrText>HYPERLINK "http://www.netmums.com/coffeehouse/children-parenting-190/toddlers-pre-schoolers-12-months-4-years-59/683963-failed-his-2-year-assessment-all.html"</w:instrText>
      </w:r>
      <w:r w:rsidR="00B623BF" w:rsidRPr="003C200D">
        <w:fldChar w:fldCharType="separate"/>
      </w:r>
      <w:r w:rsidRPr="003C200D">
        <w:rPr>
          <w:rStyle w:val="Hyperlink"/>
          <w:rFonts w:cs="Arial"/>
        </w:rPr>
        <w:t>Netmums</w:t>
      </w:r>
      <w:proofErr w:type="spellEnd"/>
      <w:r w:rsidR="00B623BF" w:rsidRPr="003C200D">
        <w:fldChar w:fldCharType="end"/>
      </w:r>
      <w:r w:rsidRPr="003C200D">
        <w:rPr>
          <w:rFonts w:cs="Arial"/>
        </w:rPr>
        <w:t>’ in 2011:</w:t>
      </w:r>
    </w:p>
    <w:p w14:paraId="135137BD" w14:textId="77777777" w:rsidR="00004B56" w:rsidRPr="003C200D" w:rsidRDefault="00004B56" w:rsidP="00232F26">
      <w:pPr>
        <w:autoSpaceDE w:val="0"/>
        <w:autoSpaceDN w:val="0"/>
        <w:adjustRightInd w:val="0"/>
        <w:spacing w:before="106" w:line="240" w:lineRule="auto"/>
        <w:rPr>
          <w:rFonts w:cs="Arial"/>
          <w:i/>
        </w:rPr>
      </w:pPr>
      <w:r w:rsidRPr="003C200D">
        <w:rPr>
          <w:rFonts w:cs="Arial"/>
          <w:i/>
        </w:rPr>
        <w:t>My 2 year old failed his assessment today completely. She wanted him to build a tower of 5 blocks and draw a circle and match up shapes. None of which he would do. He just ate everything including taking a chunk out of the crayon and eating that.... his older brother is autistic.... what if he is autistic too? I’m really worried now I don’t think I could cope with 2 of them on a bad day.</w:t>
      </w:r>
    </w:p>
    <w:p w14:paraId="2DD412D2" w14:textId="77777777" w:rsidR="00004B56" w:rsidRPr="003C200D" w:rsidRDefault="00004B56" w:rsidP="00232F26">
      <w:pPr>
        <w:spacing w:line="240" w:lineRule="auto"/>
        <w:rPr>
          <w:rFonts w:cs="Arial"/>
        </w:rPr>
      </w:pPr>
      <w:r w:rsidRPr="003C200D">
        <w:rPr>
          <w:rFonts w:cs="Arial"/>
        </w:rPr>
        <w:t>As an academic who specialises in the psychology of early years development and history of childhood, I have to confess utter bafflement at this increasingly draconian policy for the nation’s infants. Children’s development typically occurs in uneven bursts during the early years; some children, particularly boys, take a slower trajectory into both language and literacy. This would not be seen as remarkable in Finland, where children would not be expected to begin formal education until after their seventh birthday</w:t>
      </w:r>
      <w:r w:rsidR="00EC19A0" w:rsidRPr="003C200D">
        <w:rPr>
          <w:rFonts w:cs="Arial"/>
        </w:rPr>
        <w:t>; however, t</w:t>
      </w:r>
      <w:r w:rsidRPr="003C200D">
        <w:rPr>
          <w:rFonts w:cs="Arial"/>
        </w:rPr>
        <w:t>hose children whose language and literacy trajectory is more rapid are also catered for within Finnish early years settings.</w:t>
      </w:r>
      <w:r w:rsidR="00EC19A0" w:rsidRPr="003C200D">
        <w:rPr>
          <w:rFonts w:cs="Arial"/>
        </w:rPr>
        <w:t xml:space="preserve"> This is because there are no nationally set targets, and no politically driven schools inspection system, with the result that educators are free to address individual children’s ongoing developmental needs.</w:t>
      </w:r>
      <w:r w:rsidRPr="003C200D">
        <w:rPr>
          <w:rFonts w:cs="Arial"/>
        </w:rPr>
        <w:t xml:space="preserve"> The result is less children labelled too early as ‘Special Needs’ or labouring under the self-fulfilling prophecy that such a diagnosis can create. It should also be noted here that, in the English education system, </w:t>
      </w:r>
      <w:hyperlink r:id="rId16" w:history="1">
        <w:r w:rsidRPr="003C200D">
          <w:rPr>
            <w:rStyle w:val="Hyperlink"/>
            <w:rFonts w:cs="Arial"/>
          </w:rPr>
          <w:t>summer born children are more likely to be</w:t>
        </w:r>
        <w:r w:rsidR="00EC19A0" w:rsidRPr="003C200D">
          <w:rPr>
            <w:rStyle w:val="Hyperlink"/>
            <w:rFonts w:cs="Arial"/>
          </w:rPr>
          <w:t xml:space="preserve"> formally</w:t>
        </w:r>
        <w:r w:rsidRPr="003C200D">
          <w:rPr>
            <w:rStyle w:val="Hyperlink"/>
            <w:rFonts w:cs="Arial"/>
          </w:rPr>
          <w:t xml:space="preserve"> diagnosed with </w:t>
        </w:r>
        <w:r w:rsidR="00EC19A0" w:rsidRPr="003C200D">
          <w:rPr>
            <w:rStyle w:val="Hyperlink"/>
            <w:rFonts w:cs="Arial"/>
          </w:rPr>
          <w:t>‘</w:t>
        </w:r>
        <w:r w:rsidRPr="003C200D">
          <w:rPr>
            <w:rStyle w:val="Hyperlink"/>
            <w:rFonts w:cs="Arial"/>
          </w:rPr>
          <w:t>special needs</w:t>
        </w:r>
        <w:r w:rsidR="00EC19A0" w:rsidRPr="003C200D">
          <w:rPr>
            <w:rStyle w:val="Hyperlink"/>
            <w:rFonts w:cs="Arial"/>
          </w:rPr>
          <w:t>’</w:t>
        </w:r>
        <w:r w:rsidRPr="003C200D">
          <w:rPr>
            <w:rStyle w:val="Hyperlink"/>
            <w:rFonts w:cs="Arial"/>
          </w:rPr>
          <w:t>.</w:t>
        </w:r>
      </w:hyperlink>
    </w:p>
    <w:p w14:paraId="3BE2CEDE" w14:textId="77777777" w:rsidR="00FC3B7D" w:rsidRPr="003C200D" w:rsidRDefault="00FC3B7D" w:rsidP="00232F26">
      <w:pPr>
        <w:spacing w:after="160" w:line="240" w:lineRule="auto"/>
        <w:rPr>
          <w:rFonts w:cs="Arial"/>
        </w:rPr>
      </w:pPr>
      <w:r w:rsidRPr="003C200D">
        <w:rPr>
          <w:rFonts w:cs="Arial"/>
        </w:rPr>
        <w:t xml:space="preserve">The irony is that the available evidence overwhelmingly points to the probability that our obsession with direct teaching and ‘earlier is better’ approaches simply do not work. </w:t>
      </w:r>
      <w:hyperlink r:id="rId17" w:history="1">
        <w:r w:rsidRPr="003C200D">
          <w:rPr>
            <w:rStyle w:val="Hyperlink"/>
            <w:rFonts w:cs="Arial"/>
          </w:rPr>
          <w:t>Nations in which children start formal education later</w:t>
        </w:r>
      </w:hyperlink>
      <w:r w:rsidRPr="003C200D">
        <w:rPr>
          <w:rFonts w:cs="Arial"/>
        </w:rPr>
        <w:t xml:space="preserve"> (up to the age of seven) </w:t>
      </w:r>
      <w:r w:rsidR="00EC19A0" w:rsidRPr="003C200D">
        <w:rPr>
          <w:rFonts w:cs="Arial"/>
        </w:rPr>
        <w:t xml:space="preserve">ultimately </w:t>
      </w:r>
      <w:r w:rsidRPr="003C200D">
        <w:rPr>
          <w:rFonts w:cs="Arial"/>
        </w:rPr>
        <w:t xml:space="preserve">achieve </w:t>
      </w:r>
      <w:hyperlink r:id="rId18" w:history="1">
        <w:r w:rsidRPr="003C200D">
          <w:rPr>
            <w:rStyle w:val="Hyperlink"/>
            <w:rFonts w:cs="Arial"/>
          </w:rPr>
          <w:t>better results on average</w:t>
        </w:r>
      </w:hyperlink>
      <w:r w:rsidRPr="003C200D">
        <w:rPr>
          <w:rFonts w:cs="Arial"/>
        </w:rPr>
        <w:t xml:space="preserve"> than those where they start formal education earlier. For example, Finland, where children start formal schooling at seven, are allocated a substantial amount of time for play, and not formally </w:t>
      </w:r>
      <w:r w:rsidR="00EC1D8B" w:rsidRPr="003C200D">
        <w:rPr>
          <w:rFonts w:cs="Arial"/>
        </w:rPr>
        <w:t>assess</w:t>
      </w:r>
      <w:r w:rsidRPr="003C200D">
        <w:rPr>
          <w:rFonts w:cs="Arial"/>
        </w:rPr>
        <w:t>ed at all throughout the entire</w:t>
      </w:r>
      <w:r w:rsidR="00EC19A0" w:rsidRPr="003C200D">
        <w:rPr>
          <w:rFonts w:cs="Arial"/>
        </w:rPr>
        <w:t xml:space="preserve"> early years and</w:t>
      </w:r>
      <w:r w:rsidRPr="003C200D">
        <w:rPr>
          <w:rFonts w:cs="Arial"/>
        </w:rPr>
        <w:t xml:space="preserve"> primary school period </w:t>
      </w:r>
      <w:hyperlink r:id="rId19" w:history="1">
        <w:r w:rsidRPr="003C200D">
          <w:rPr>
            <w:rStyle w:val="Hyperlink"/>
            <w:rFonts w:cs="Arial"/>
          </w:rPr>
          <w:t>is ranked fourteen places higher than the United Kingdom</w:t>
        </w:r>
      </w:hyperlink>
      <w:r w:rsidRPr="003C200D">
        <w:rPr>
          <w:rFonts w:cs="Arial"/>
        </w:rPr>
        <w:t xml:space="preserve"> in the most recent PISA comparisons.</w:t>
      </w:r>
    </w:p>
    <w:p w14:paraId="0726E68E" w14:textId="77777777" w:rsidR="00FC3B7D" w:rsidRPr="003C200D" w:rsidRDefault="00FC3B7D" w:rsidP="00232F26">
      <w:pPr>
        <w:pStyle w:val="Default"/>
        <w:rPr>
          <w:rFonts w:asciiTheme="minorHAnsi" w:hAnsiTheme="minorHAnsi"/>
          <w:sz w:val="22"/>
          <w:szCs w:val="22"/>
        </w:rPr>
      </w:pPr>
      <w:r w:rsidRPr="003C200D">
        <w:rPr>
          <w:rFonts w:asciiTheme="minorHAnsi" w:hAnsiTheme="minorHAnsi"/>
          <w:sz w:val="22"/>
          <w:szCs w:val="22"/>
        </w:rPr>
        <w:t xml:space="preserve">Additionally, evidence from mental health research indicates that juvenile psychiatric problems are increasing in nations which place their children in formal education systems at an early age. </w:t>
      </w:r>
      <w:hyperlink r:id="rId20" w:history="1">
        <w:r w:rsidRPr="003C200D">
          <w:rPr>
            <w:rStyle w:val="Hyperlink"/>
            <w:rFonts w:asciiTheme="minorHAnsi" w:hAnsiTheme="minorHAnsi"/>
            <w:sz w:val="22"/>
            <w:szCs w:val="22"/>
          </w:rPr>
          <w:t>By 2004, one in ten British children had a clinically diagnosed mental disorder</w:t>
        </w:r>
      </w:hyperlink>
      <w:r w:rsidRPr="003C200D">
        <w:rPr>
          <w:rFonts w:asciiTheme="minorHAnsi" w:hAnsiTheme="minorHAnsi"/>
          <w:sz w:val="22"/>
          <w:szCs w:val="22"/>
        </w:rPr>
        <w:t>. The Children’s Society and the University of York subsequently estimated that in 2012 about ‘</w:t>
      </w:r>
      <w:hyperlink r:id="rId21" w:history="1">
        <w:r w:rsidRPr="003C200D">
          <w:rPr>
            <w:rStyle w:val="Hyperlink"/>
            <w:rFonts w:asciiTheme="minorHAnsi" w:hAnsiTheme="minorHAnsi"/>
            <w:sz w:val="22"/>
            <w:szCs w:val="22"/>
          </w:rPr>
          <w:t>half a million children in the UK in the eight to 15 age range have low well-being at any point in time’</w:t>
        </w:r>
      </w:hyperlink>
      <w:r w:rsidRPr="003C200D">
        <w:rPr>
          <w:rFonts w:asciiTheme="minorHAnsi" w:hAnsiTheme="minorHAnsi"/>
          <w:sz w:val="22"/>
          <w:szCs w:val="22"/>
        </w:rPr>
        <w:t xml:space="preserve"> Correspondingly, two successive </w:t>
      </w:r>
      <w:proofErr w:type="spellStart"/>
      <w:r w:rsidRPr="003C200D">
        <w:rPr>
          <w:rFonts w:asciiTheme="minorHAnsi" w:hAnsiTheme="minorHAnsi"/>
          <w:sz w:val="22"/>
          <w:szCs w:val="22"/>
        </w:rPr>
        <w:t>Unicef</w:t>
      </w:r>
      <w:proofErr w:type="spellEnd"/>
      <w:r w:rsidRPr="003C200D">
        <w:rPr>
          <w:rFonts w:asciiTheme="minorHAnsi" w:hAnsiTheme="minorHAnsi"/>
          <w:sz w:val="22"/>
          <w:szCs w:val="22"/>
        </w:rPr>
        <w:t xml:space="preserve"> reports focusing upon the richer nations, in </w:t>
      </w:r>
      <w:hyperlink r:id="rId22" w:history="1">
        <w:r w:rsidRPr="003C200D">
          <w:rPr>
            <w:rStyle w:val="Hyperlink"/>
            <w:rFonts w:asciiTheme="minorHAnsi" w:hAnsiTheme="minorHAnsi"/>
            <w:sz w:val="22"/>
            <w:szCs w:val="22"/>
          </w:rPr>
          <w:t>2007</w:t>
        </w:r>
      </w:hyperlink>
      <w:r w:rsidRPr="003C200D">
        <w:rPr>
          <w:rFonts w:asciiTheme="minorHAnsi" w:hAnsiTheme="minorHAnsi"/>
          <w:sz w:val="22"/>
          <w:szCs w:val="22"/>
        </w:rPr>
        <w:t xml:space="preserve"> and </w:t>
      </w:r>
      <w:hyperlink r:id="rId23" w:history="1">
        <w:r w:rsidRPr="003C200D">
          <w:rPr>
            <w:rStyle w:val="Hyperlink"/>
            <w:rFonts w:asciiTheme="minorHAnsi" w:hAnsiTheme="minorHAnsi"/>
            <w:sz w:val="22"/>
            <w:szCs w:val="22"/>
          </w:rPr>
          <w:t>2013</w:t>
        </w:r>
      </w:hyperlink>
      <w:r w:rsidRPr="003C200D">
        <w:rPr>
          <w:rFonts w:asciiTheme="minorHAnsi" w:hAnsiTheme="minorHAnsi"/>
          <w:sz w:val="22"/>
          <w:szCs w:val="22"/>
        </w:rPr>
        <w:t xml:space="preserve">, have found British children to have very low levels of ‘well-being.’ UNICEF suggests that some of the feedback collected from British children in particular indicates a feeling of isolation connected to the pressure of being continually assessed in situations in which they perceive themselves to be in competition with each other. </w:t>
      </w:r>
    </w:p>
    <w:p w14:paraId="7A678922" w14:textId="77777777" w:rsidR="00FC3B7D" w:rsidRPr="003C200D" w:rsidRDefault="00FC3B7D" w:rsidP="00232F26">
      <w:pPr>
        <w:pStyle w:val="Default"/>
        <w:rPr>
          <w:rFonts w:asciiTheme="minorHAnsi" w:hAnsiTheme="minorHAnsi"/>
          <w:sz w:val="22"/>
          <w:szCs w:val="22"/>
        </w:rPr>
      </w:pPr>
    </w:p>
    <w:p w14:paraId="7104DC5A" w14:textId="77777777" w:rsidR="006B1E4A" w:rsidRPr="003C200D" w:rsidRDefault="008102A9" w:rsidP="00232F26">
      <w:pPr>
        <w:pStyle w:val="Default"/>
        <w:rPr>
          <w:rFonts w:asciiTheme="minorHAnsi" w:hAnsiTheme="minorHAnsi"/>
          <w:sz w:val="22"/>
          <w:szCs w:val="22"/>
        </w:rPr>
      </w:pPr>
      <w:r w:rsidRPr="003C200D">
        <w:rPr>
          <w:rFonts w:asciiTheme="minorHAnsi" w:hAnsiTheme="minorHAnsi"/>
          <w:sz w:val="22"/>
          <w:szCs w:val="22"/>
        </w:rPr>
        <w:lastRenderedPageBreak/>
        <w:t xml:space="preserve">So what is the evidence for the </w:t>
      </w:r>
      <w:r w:rsidR="006B1E4A" w:rsidRPr="003C200D">
        <w:rPr>
          <w:rFonts w:asciiTheme="minorHAnsi" w:hAnsiTheme="minorHAnsi"/>
          <w:sz w:val="22"/>
          <w:szCs w:val="22"/>
        </w:rPr>
        <w:t>requirement for learning through</w:t>
      </w:r>
      <w:r w:rsidRPr="003C200D">
        <w:rPr>
          <w:rFonts w:asciiTheme="minorHAnsi" w:hAnsiTheme="minorHAnsi"/>
          <w:sz w:val="22"/>
          <w:szCs w:val="22"/>
        </w:rPr>
        <w:t xml:space="preserve"> play in early childhood</w:t>
      </w:r>
      <w:r w:rsidR="006B1E4A" w:rsidRPr="003C200D">
        <w:rPr>
          <w:rFonts w:asciiTheme="minorHAnsi" w:hAnsiTheme="minorHAnsi"/>
          <w:sz w:val="22"/>
          <w:szCs w:val="22"/>
        </w:rPr>
        <w:t>, birth to seven years</w:t>
      </w:r>
      <w:r w:rsidRPr="003C200D">
        <w:rPr>
          <w:rFonts w:asciiTheme="minorHAnsi" w:hAnsiTheme="minorHAnsi"/>
          <w:sz w:val="22"/>
          <w:szCs w:val="22"/>
        </w:rPr>
        <w:t xml:space="preserve">? </w:t>
      </w:r>
      <w:r w:rsidR="00F76418" w:rsidRPr="003C200D">
        <w:rPr>
          <w:rFonts w:asciiTheme="minorHAnsi" w:hAnsiTheme="minorHAnsi"/>
          <w:sz w:val="22"/>
          <w:szCs w:val="22"/>
        </w:rPr>
        <w:t xml:space="preserve">Internationally renowned psychologist </w:t>
      </w:r>
      <w:hyperlink r:id="rId24" w:history="1">
        <w:r w:rsidR="00F76418" w:rsidRPr="003C200D">
          <w:rPr>
            <w:rStyle w:val="Hyperlink"/>
            <w:rFonts w:asciiTheme="minorHAnsi" w:hAnsiTheme="minorHAnsi"/>
            <w:sz w:val="22"/>
            <w:szCs w:val="22"/>
          </w:rPr>
          <w:t xml:space="preserve">Alison </w:t>
        </w:r>
        <w:proofErr w:type="spellStart"/>
        <w:r w:rsidR="00F76418" w:rsidRPr="003C200D">
          <w:rPr>
            <w:rStyle w:val="Hyperlink"/>
            <w:rFonts w:asciiTheme="minorHAnsi" w:hAnsiTheme="minorHAnsi"/>
            <w:sz w:val="22"/>
            <w:szCs w:val="22"/>
          </w:rPr>
          <w:t>Gopnik’s</w:t>
        </w:r>
        <w:proofErr w:type="spellEnd"/>
        <w:r w:rsidR="00F76418" w:rsidRPr="003C200D">
          <w:rPr>
            <w:rStyle w:val="Hyperlink"/>
            <w:rFonts w:asciiTheme="minorHAnsi" w:hAnsiTheme="minorHAnsi"/>
            <w:sz w:val="22"/>
            <w:szCs w:val="22"/>
          </w:rPr>
          <w:t xml:space="preserve"> research</w:t>
        </w:r>
      </w:hyperlink>
      <w:r w:rsidR="00F76418" w:rsidRPr="003C200D">
        <w:rPr>
          <w:rFonts w:asciiTheme="minorHAnsi" w:hAnsiTheme="minorHAnsi"/>
          <w:sz w:val="22"/>
          <w:szCs w:val="22"/>
        </w:rPr>
        <w:t xml:space="preserve"> indicates that </w:t>
      </w:r>
      <w:r w:rsidRPr="003C200D">
        <w:rPr>
          <w:rFonts w:asciiTheme="minorHAnsi" w:hAnsiTheme="minorHAnsi"/>
          <w:sz w:val="22"/>
          <w:szCs w:val="22"/>
        </w:rPr>
        <w:t>direct instruction</w:t>
      </w:r>
      <w:r w:rsidR="006B1E4A" w:rsidRPr="003C200D">
        <w:rPr>
          <w:rFonts w:asciiTheme="minorHAnsi" w:hAnsiTheme="minorHAnsi"/>
          <w:sz w:val="22"/>
          <w:szCs w:val="22"/>
        </w:rPr>
        <w:t xml:space="preserve"> from adults</w:t>
      </w:r>
      <w:r w:rsidR="00F76418" w:rsidRPr="003C200D">
        <w:rPr>
          <w:rFonts w:asciiTheme="minorHAnsi" w:hAnsiTheme="minorHAnsi"/>
          <w:sz w:val="22"/>
          <w:szCs w:val="22"/>
        </w:rPr>
        <w:t xml:space="preserve"> at</w:t>
      </w:r>
      <w:r w:rsidR="006B1E4A" w:rsidRPr="003C200D">
        <w:rPr>
          <w:rFonts w:asciiTheme="minorHAnsi" w:hAnsiTheme="minorHAnsi"/>
          <w:sz w:val="22"/>
          <w:szCs w:val="22"/>
        </w:rPr>
        <w:t xml:space="preserve"> such </w:t>
      </w:r>
      <w:r w:rsidR="00F76418" w:rsidRPr="003C200D">
        <w:rPr>
          <w:rFonts w:asciiTheme="minorHAnsi" w:hAnsiTheme="minorHAnsi"/>
          <w:sz w:val="22"/>
          <w:szCs w:val="22"/>
        </w:rPr>
        <w:t xml:space="preserve"> an early stage in a child’s development ‘leads children to narrow in, and to consider just the specific information a teacher provides</w:t>
      </w:r>
      <w:r w:rsidRPr="003C200D">
        <w:rPr>
          <w:rFonts w:asciiTheme="minorHAnsi" w:hAnsiTheme="minorHAnsi"/>
          <w:sz w:val="22"/>
          <w:szCs w:val="22"/>
        </w:rPr>
        <w:t>’</w:t>
      </w:r>
      <w:r w:rsidR="00F76418" w:rsidRPr="003C200D">
        <w:rPr>
          <w:rFonts w:asciiTheme="minorHAnsi" w:hAnsiTheme="minorHAnsi"/>
          <w:sz w:val="22"/>
          <w:szCs w:val="22"/>
        </w:rPr>
        <w:t xml:space="preserve">. Without </w:t>
      </w:r>
      <w:r w:rsidRPr="003C200D">
        <w:rPr>
          <w:rFonts w:asciiTheme="minorHAnsi" w:hAnsiTheme="minorHAnsi"/>
          <w:sz w:val="22"/>
          <w:szCs w:val="22"/>
        </w:rPr>
        <w:t>didactic input from an adult however</w:t>
      </w:r>
      <w:r w:rsidR="00F76418" w:rsidRPr="003C200D">
        <w:rPr>
          <w:rFonts w:asciiTheme="minorHAnsi" w:hAnsiTheme="minorHAnsi"/>
          <w:sz w:val="22"/>
          <w:szCs w:val="22"/>
        </w:rPr>
        <w:t xml:space="preserve">, </w:t>
      </w:r>
      <w:r w:rsidRPr="003C200D">
        <w:rPr>
          <w:rFonts w:asciiTheme="minorHAnsi" w:hAnsiTheme="minorHAnsi"/>
          <w:sz w:val="22"/>
          <w:szCs w:val="22"/>
        </w:rPr>
        <w:t>‘</w:t>
      </w:r>
      <w:r w:rsidR="00F76418" w:rsidRPr="003C200D">
        <w:rPr>
          <w:rFonts w:asciiTheme="minorHAnsi" w:hAnsiTheme="minorHAnsi"/>
          <w:sz w:val="22"/>
          <w:szCs w:val="22"/>
        </w:rPr>
        <w:t xml:space="preserve">children look for a much wider range of information and consider a greater range of options.’ </w:t>
      </w:r>
      <w:r w:rsidR="00922E64" w:rsidRPr="003C200D">
        <w:rPr>
          <w:rFonts w:asciiTheme="minorHAnsi" w:hAnsiTheme="minorHAnsi"/>
          <w:sz w:val="22"/>
          <w:szCs w:val="22"/>
        </w:rPr>
        <w:t xml:space="preserve"> </w:t>
      </w:r>
    </w:p>
    <w:p w14:paraId="62866466" w14:textId="77777777" w:rsidR="006B1E4A" w:rsidRPr="003C200D" w:rsidRDefault="006B1E4A" w:rsidP="00232F26">
      <w:pPr>
        <w:pStyle w:val="Default"/>
        <w:rPr>
          <w:rFonts w:asciiTheme="minorHAnsi" w:hAnsiTheme="minorHAnsi"/>
          <w:sz w:val="22"/>
          <w:szCs w:val="22"/>
        </w:rPr>
      </w:pPr>
    </w:p>
    <w:p w14:paraId="58C6990F" w14:textId="77777777" w:rsidR="006B1E4A" w:rsidRPr="003C200D" w:rsidRDefault="00F76418" w:rsidP="00232F26">
      <w:pPr>
        <w:pStyle w:val="Default"/>
        <w:rPr>
          <w:rFonts w:asciiTheme="minorHAnsi" w:hAnsiTheme="minorHAnsi"/>
          <w:sz w:val="22"/>
          <w:szCs w:val="22"/>
        </w:rPr>
      </w:pPr>
      <w:r w:rsidRPr="003C200D">
        <w:rPr>
          <w:rFonts w:asciiTheme="minorHAnsi" w:hAnsiTheme="minorHAnsi"/>
          <w:sz w:val="22"/>
          <w:szCs w:val="22"/>
        </w:rPr>
        <w:t>Moreover, a</w:t>
      </w:r>
      <w:hyperlink r:id="rId25" w:history="1">
        <w:r w:rsidRPr="003C200D">
          <w:rPr>
            <w:rStyle w:val="Hyperlink"/>
            <w:rFonts w:asciiTheme="minorHAnsi" w:hAnsiTheme="minorHAnsi"/>
            <w:sz w:val="22"/>
            <w:szCs w:val="22"/>
          </w:rPr>
          <w:t xml:space="preserve"> facts-and-skills transmission factory is a highly unnatural environment for human beings</w:t>
        </w:r>
      </w:hyperlink>
      <w:r w:rsidRPr="003C200D">
        <w:rPr>
          <w:rFonts w:asciiTheme="minorHAnsi" w:hAnsiTheme="minorHAnsi"/>
          <w:sz w:val="22"/>
          <w:szCs w:val="22"/>
        </w:rPr>
        <w:t>. We are, at base, members of a highly evolved, linguistic primate species, born with a highly plastic neuronal architecture which subsequently undergoes a huge amount of development in interaction with the environment. In common with other, non-human animals, children principally achieve such development through collaborative play activity, spontaneously engagi</w:t>
      </w:r>
      <w:r w:rsidR="0089007F" w:rsidRPr="003C200D">
        <w:rPr>
          <w:rFonts w:asciiTheme="minorHAnsi" w:hAnsiTheme="minorHAnsi"/>
          <w:sz w:val="22"/>
          <w:szCs w:val="22"/>
        </w:rPr>
        <w:t xml:space="preserve">ng with both peers and adults. </w:t>
      </w:r>
      <w:r w:rsidR="006B1E4A" w:rsidRPr="003C200D">
        <w:rPr>
          <w:rFonts w:asciiTheme="minorHAnsi" w:hAnsiTheme="minorHAnsi"/>
          <w:sz w:val="22"/>
          <w:szCs w:val="22"/>
        </w:rPr>
        <w:t xml:space="preserve"> </w:t>
      </w:r>
      <w:r w:rsidRPr="003C200D">
        <w:rPr>
          <w:rFonts w:asciiTheme="minorHAnsi" w:hAnsiTheme="minorHAnsi"/>
          <w:sz w:val="22"/>
          <w:szCs w:val="22"/>
        </w:rPr>
        <w:t xml:space="preserve">Many biological studies have found that </w:t>
      </w:r>
      <w:hyperlink r:id="rId26" w:history="1">
        <w:r w:rsidRPr="003C200D">
          <w:rPr>
            <w:rStyle w:val="Hyperlink"/>
            <w:rFonts w:asciiTheme="minorHAnsi" w:hAnsiTheme="minorHAnsi"/>
            <w:sz w:val="22"/>
            <w:szCs w:val="22"/>
          </w:rPr>
          <w:t>physically active, collaborative free play creates important neuronal connections in both human beings and non-human animals</w:t>
        </w:r>
      </w:hyperlink>
      <w:r w:rsidRPr="003C200D">
        <w:rPr>
          <w:rFonts w:asciiTheme="minorHAnsi" w:hAnsiTheme="minorHAnsi"/>
          <w:sz w:val="22"/>
          <w:szCs w:val="22"/>
        </w:rPr>
        <w:t>.</w:t>
      </w:r>
      <w:r w:rsidR="00712B04" w:rsidRPr="003C200D">
        <w:rPr>
          <w:rFonts w:asciiTheme="minorHAnsi" w:hAnsiTheme="minorHAnsi"/>
          <w:sz w:val="22"/>
          <w:szCs w:val="22"/>
        </w:rPr>
        <w:t xml:space="preserve">  ‘A growing body of experimental evidence (suggests) that play appears to provide young animals the opportunity to finely tune their behaviour in a contextually relevant manner with peers and so modify the brain mechanisms that underpin social skills’ (</w:t>
      </w:r>
      <w:proofErr w:type="spellStart"/>
      <w:r w:rsidR="00712B04" w:rsidRPr="003C200D">
        <w:rPr>
          <w:rFonts w:asciiTheme="minorHAnsi" w:hAnsiTheme="minorHAnsi"/>
          <w:sz w:val="22"/>
          <w:szCs w:val="22"/>
        </w:rPr>
        <w:t>Pellis</w:t>
      </w:r>
      <w:proofErr w:type="spellEnd"/>
      <w:r w:rsidR="00712B04" w:rsidRPr="003C200D">
        <w:rPr>
          <w:rFonts w:asciiTheme="minorHAnsi" w:hAnsiTheme="minorHAnsi"/>
          <w:sz w:val="22"/>
          <w:szCs w:val="22"/>
        </w:rPr>
        <w:t xml:space="preserve"> and </w:t>
      </w:r>
      <w:proofErr w:type="spellStart"/>
      <w:r w:rsidR="00712B04" w:rsidRPr="003C200D">
        <w:rPr>
          <w:rFonts w:asciiTheme="minorHAnsi" w:hAnsiTheme="minorHAnsi"/>
          <w:sz w:val="22"/>
          <w:szCs w:val="22"/>
        </w:rPr>
        <w:t>Pellis</w:t>
      </w:r>
      <w:proofErr w:type="spellEnd"/>
      <w:r w:rsidR="00712B04" w:rsidRPr="003C200D">
        <w:rPr>
          <w:rFonts w:asciiTheme="minorHAnsi" w:hAnsiTheme="minorHAnsi"/>
          <w:sz w:val="22"/>
          <w:szCs w:val="22"/>
        </w:rPr>
        <w:t>, 2012).</w:t>
      </w:r>
      <w:r w:rsidR="00712B04" w:rsidRPr="003C200D">
        <w:rPr>
          <w:rStyle w:val="FootnoteReference"/>
          <w:rFonts w:asciiTheme="minorHAnsi" w:hAnsiTheme="minorHAnsi"/>
          <w:sz w:val="22"/>
          <w:szCs w:val="22"/>
        </w:rPr>
        <w:footnoteReference w:id="1"/>
      </w:r>
      <w:r w:rsidR="00712B04" w:rsidRPr="003C200D">
        <w:rPr>
          <w:rFonts w:asciiTheme="minorHAnsi" w:hAnsiTheme="minorHAnsi"/>
          <w:sz w:val="22"/>
          <w:szCs w:val="22"/>
        </w:rPr>
        <w:t xml:space="preserve"> With regard to human beings, </w:t>
      </w:r>
      <w:proofErr w:type="spellStart"/>
      <w:r w:rsidR="00712B04" w:rsidRPr="003C200D">
        <w:rPr>
          <w:rFonts w:asciiTheme="minorHAnsi" w:hAnsiTheme="minorHAnsi"/>
          <w:sz w:val="22"/>
          <w:szCs w:val="22"/>
        </w:rPr>
        <w:t>Pellegrini</w:t>
      </w:r>
      <w:proofErr w:type="spellEnd"/>
      <w:r w:rsidR="00712B04" w:rsidRPr="003C200D">
        <w:rPr>
          <w:rFonts w:asciiTheme="minorHAnsi" w:hAnsiTheme="minorHAnsi"/>
          <w:sz w:val="22"/>
          <w:szCs w:val="22"/>
        </w:rPr>
        <w:t xml:space="preserve"> and Blatchford (2000) concluded that, for five year old boys, the amount of time spent in active social play with other boys directly predicts their level of success in social problem-solving one year later.</w:t>
      </w:r>
      <w:r w:rsidR="00712B04" w:rsidRPr="003C200D">
        <w:rPr>
          <w:rStyle w:val="FootnoteReference"/>
          <w:rFonts w:asciiTheme="minorHAnsi" w:hAnsiTheme="minorHAnsi"/>
          <w:sz w:val="22"/>
          <w:szCs w:val="22"/>
        </w:rPr>
        <w:footnoteReference w:id="2"/>
      </w:r>
      <w:r w:rsidR="00712B04" w:rsidRPr="003C200D">
        <w:rPr>
          <w:rFonts w:asciiTheme="minorHAnsi" w:hAnsiTheme="minorHAnsi"/>
          <w:sz w:val="22"/>
          <w:szCs w:val="22"/>
        </w:rPr>
        <w:t xml:space="preserve">  </w:t>
      </w:r>
      <w:r w:rsidRPr="003C200D">
        <w:rPr>
          <w:rFonts w:asciiTheme="minorHAnsi" w:hAnsiTheme="minorHAnsi"/>
          <w:sz w:val="22"/>
          <w:szCs w:val="22"/>
        </w:rPr>
        <w:t xml:space="preserve"> </w:t>
      </w:r>
    </w:p>
    <w:p w14:paraId="55EAC5E4" w14:textId="77777777" w:rsidR="006B1E4A" w:rsidRPr="003C200D" w:rsidRDefault="006B1E4A" w:rsidP="00232F26">
      <w:pPr>
        <w:pStyle w:val="Default"/>
        <w:rPr>
          <w:rFonts w:asciiTheme="minorHAnsi" w:hAnsiTheme="minorHAnsi"/>
          <w:sz w:val="22"/>
          <w:szCs w:val="22"/>
        </w:rPr>
      </w:pPr>
    </w:p>
    <w:p w14:paraId="2AB695D2" w14:textId="77777777" w:rsidR="00F76418" w:rsidRPr="003C200D" w:rsidRDefault="00F76418" w:rsidP="00232F26">
      <w:pPr>
        <w:pStyle w:val="Default"/>
        <w:rPr>
          <w:rFonts w:asciiTheme="minorHAnsi" w:hAnsiTheme="minorHAnsi"/>
          <w:sz w:val="22"/>
          <w:szCs w:val="22"/>
        </w:rPr>
      </w:pPr>
      <w:r w:rsidRPr="003C200D">
        <w:rPr>
          <w:rFonts w:asciiTheme="minorHAnsi" w:hAnsiTheme="minorHAnsi"/>
          <w:sz w:val="22"/>
          <w:szCs w:val="22"/>
        </w:rPr>
        <w:t>The way in which human beings naturally ‘boot’ th</w:t>
      </w:r>
      <w:r w:rsidR="006B1E4A" w:rsidRPr="003C200D">
        <w:rPr>
          <w:rFonts w:asciiTheme="minorHAnsi" w:hAnsiTheme="minorHAnsi"/>
          <w:sz w:val="22"/>
          <w:szCs w:val="22"/>
        </w:rPr>
        <w:t>eir</w:t>
      </w:r>
      <w:r w:rsidR="00712B04" w:rsidRPr="003C200D">
        <w:rPr>
          <w:rFonts w:asciiTheme="minorHAnsi" w:hAnsiTheme="minorHAnsi"/>
          <w:sz w:val="22"/>
          <w:szCs w:val="22"/>
        </w:rPr>
        <w:t xml:space="preserve"> social cognition</w:t>
      </w:r>
      <w:r w:rsidRPr="003C200D">
        <w:rPr>
          <w:rFonts w:asciiTheme="minorHAnsi" w:hAnsiTheme="minorHAnsi"/>
          <w:sz w:val="22"/>
          <w:szCs w:val="22"/>
        </w:rPr>
        <w:t xml:space="preserve"> system in childhood is in spontaneous free play with others, both peers and adults, where communication is open and flexible. </w:t>
      </w:r>
      <w:r w:rsidR="00922E64" w:rsidRPr="003C200D">
        <w:rPr>
          <w:rFonts w:asciiTheme="minorHAnsi" w:hAnsiTheme="minorHAnsi"/>
          <w:sz w:val="22"/>
          <w:szCs w:val="22"/>
        </w:rPr>
        <w:t xml:space="preserve">Human beings also differ from other animals in the </w:t>
      </w:r>
      <w:r w:rsidR="00BA6E6A" w:rsidRPr="003C200D">
        <w:rPr>
          <w:rFonts w:asciiTheme="minorHAnsi" w:hAnsiTheme="minorHAnsi"/>
          <w:sz w:val="22"/>
          <w:szCs w:val="22"/>
        </w:rPr>
        <w:t>role</w:t>
      </w:r>
      <w:r w:rsidR="00922E64" w:rsidRPr="003C200D">
        <w:rPr>
          <w:rFonts w:asciiTheme="minorHAnsi" w:hAnsiTheme="minorHAnsi"/>
          <w:sz w:val="22"/>
          <w:szCs w:val="22"/>
        </w:rPr>
        <w:t xml:space="preserve"> that</w:t>
      </w:r>
      <w:r w:rsidRPr="003C200D">
        <w:rPr>
          <w:rFonts w:asciiTheme="minorHAnsi" w:hAnsiTheme="minorHAnsi"/>
          <w:sz w:val="22"/>
          <w:szCs w:val="22"/>
        </w:rPr>
        <w:t xml:space="preserve"> narrative- a cohesive story- </w:t>
      </w:r>
      <w:r w:rsidR="00922E64" w:rsidRPr="003C200D">
        <w:rPr>
          <w:rFonts w:asciiTheme="minorHAnsi" w:hAnsiTheme="minorHAnsi"/>
          <w:sz w:val="22"/>
          <w:szCs w:val="22"/>
        </w:rPr>
        <w:t>plays within their development of</w:t>
      </w:r>
      <w:r w:rsidRPr="003C200D">
        <w:rPr>
          <w:rFonts w:asciiTheme="minorHAnsi" w:hAnsiTheme="minorHAnsi"/>
          <w:sz w:val="22"/>
          <w:szCs w:val="22"/>
        </w:rPr>
        <w:t xml:space="preserve"> communication</w:t>
      </w:r>
      <w:r w:rsidR="00731DA4" w:rsidRPr="003C200D">
        <w:rPr>
          <w:rFonts w:asciiTheme="minorHAnsi" w:hAnsiTheme="minorHAnsi"/>
          <w:sz w:val="22"/>
          <w:szCs w:val="22"/>
        </w:rPr>
        <w:t xml:space="preserve"> skills</w:t>
      </w:r>
      <w:r w:rsidR="00D8174F" w:rsidRPr="003C200D">
        <w:rPr>
          <w:rFonts w:asciiTheme="minorHAnsi" w:hAnsiTheme="minorHAnsi"/>
          <w:sz w:val="22"/>
          <w:szCs w:val="22"/>
        </w:rPr>
        <w:t>; consider for example the everyday example of a group of small boys engaged in rough and tumble play pretending to be superheroes</w:t>
      </w:r>
      <w:r w:rsidR="00BA6E6A" w:rsidRPr="003C200D">
        <w:rPr>
          <w:rFonts w:asciiTheme="minorHAnsi" w:hAnsiTheme="minorHAnsi"/>
          <w:sz w:val="22"/>
          <w:szCs w:val="22"/>
        </w:rPr>
        <w:t>. In</w:t>
      </w:r>
      <w:r w:rsidRPr="003C200D">
        <w:rPr>
          <w:rFonts w:asciiTheme="minorHAnsi" w:hAnsiTheme="minorHAnsi"/>
          <w:sz w:val="22"/>
          <w:szCs w:val="22"/>
        </w:rPr>
        <w:t xml:space="preserve"> the early 21st century, bio-psychologists discovered ‘</w:t>
      </w:r>
      <w:hyperlink r:id="rId27" w:history="1">
        <w:r w:rsidRPr="003C200D">
          <w:rPr>
            <w:rStyle w:val="Hyperlink"/>
            <w:rFonts w:asciiTheme="minorHAnsi" w:hAnsiTheme="minorHAnsi"/>
            <w:sz w:val="22"/>
            <w:szCs w:val="22"/>
          </w:rPr>
          <w:t>mirror neurons’</w:t>
        </w:r>
      </w:hyperlink>
      <w:r w:rsidRPr="003C200D">
        <w:rPr>
          <w:rFonts w:asciiTheme="minorHAnsi" w:hAnsiTheme="minorHAnsi"/>
          <w:sz w:val="22"/>
          <w:szCs w:val="22"/>
        </w:rPr>
        <w:t xml:space="preserve"> which fire when we simply </w:t>
      </w:r>
      <w:r w:rsidRPr="003C200D">
        <w:rPr>
          <w:rFonts w:asciiTheme="minorHAnsi" w:hAnsiTheme="minorHAnsi"/>
          <w:i/>
          <w:sz w:val="22"/>
          <w:szCs w:val="22"/>
        </w:rPr>
        <w:t>imagine</w:t>
      </w:r>
      <w:r w:rsidRPr="003C200D">
        <w:rPr>
          <w:rFonts w:asciiTheme="minorHAnsi" w:hAnsiTheme="minorHAnsi"/>
          <w:sz w:val="22"/>
          <w:szCs w:val="22"/>
        </w:rPr>
        <w:t xml:space="preserve"> ourselves taking part in an activity. </w:t>
      </w:r>
      <w:r w:rsidR="00731DA4" w:rsidRPr="003C200D">
        <w:rPr>
          <w:rFonts w:asciiTheme="minorHAnsi" w:hAnsiTheme="minorHAnsi"/>
          <w:sz w:val="22"/>
          <w:szCs w:val="22"/>
        </w:rPr>
        <w:t>A practical example of this process can be found in</w:t>
      </w:r>
      <w:r w:rsidR="005F7A8C" w:rsidRPr="003C200D">
        <w:rPr>
          <w:rFonts w:asciiTheme="minorHAnsi" w:hAnsiTheme="minorHAnsi"/>
          <w:sz w:val="22"/>
          <w:szCs w:val="22"/>
        </w:rPr>
        <w:t xml:space="preserve"> the narrative</w:t>
      </w:r>
      <w:r w:rsidR="001B4ACA" w:rsidRPr="003C200D">
        <w:rPr>
          <w:rFonts w:asciiTheme="minorHAnsi" w:hAnsiTheme="minorHAnsi"/>
          <w:sz w:val="22"/>
          <w:szCs w:val="22"/>
        </w:rPr>
        <w:t xml:space="preserve"> that</w:t>
      </w:r>
      <w:r w:rsidR="00731DA4" w:rsidRPr="003C200D">
        <w:rPr>
          <w:rFonts w:asciiTheme="minorHAnsi" w:hAnsiTheme="minorHAnsi"/>
          <w:sz w:val="22"/>
          <w:szCs w:val="22"/>
        </w:rPr>
        <w:t xml:space="preserve"> a child, or group of children may construct in making</w:t>
      </w:r>
      <w:r w:rsidR="005F7A8C" w:rsidRPr="003C200D">
        <w:rPr>
          <w:rFonts w:asciiTheme="minorHAnsi" w:hAnsiTheme="minorHAnsi"/>
          <w:sz w:val="22"/>
          <w:szCs w:val="22"/>
        </w:rPr>
        <w:t xml:space="preserve"> a towel ‘stand for’ Superman’s cape and consequently the </w:t>
      </w:r>
      <w:r w:rsidR="00731DA4" w:rsidRPr="003C200D">
        <w:rPr>
          <w:rFonts w:asciiTheme="minorHAnsi" w:hAnsiTheme="minorHAnsi"/>
          <w:sz w:val="22"/>
          <w:szCs w:val="22"/>
        </w:rPr>
        <w:t>child or children concerned</w:t>
      </w:r>
      <w:r w:rsidR="005F7A8C" w:rsidRPr="003C200D">
        <w:rPr>
          <w:rFonts w:asciiTheme="minorHAnsi" w:hAnsiTheme="minorHAnsi"/>
          <w:sz w:val="22"/>
          <w:szCs w:val="22"/>
        </w:rPr>
        <w:t xml:space="preserve"> for Superman</w:t>
      </w:r>
      <w:r w:rsidR="00731DA4" w:rsidRPr="003C200D">
        <w:rPr>
          <w:rFonts w:asciiTheme="minorHAnsi" w:hAnsiTheme="minorHAnsi"/>
          <w:sz w:val="22"/>
          <w:szCs w:val="22"/>
        </w:rPr>
        <w:t xml:space="preserve"> and other ‘superheroes’. In this way</w:t>
      </w:r>
      <w:r w:rsidR="005F7A8C" w:rsidRPr="003C200D">
        <w:rPr>
          <w:rFonts w:asciiTheme="minorHAnsi" w:hAnsiTheme="minorHAnsi"/>
          <w:sz w:val="22"/>
          <w:szCs w:val="22"/>
        </w:rPr>
        <w:t>, children become able to flexibly view the world from a number of different positions and perspectives</w:t>
      </w:r>
      <w:r w:rsidR="00731DA4" w:rsidRPr="003C200D">
        <w:rPr>
          <w:rFonts w:asciiTheme="minorHAnsi" w:hAnsiTheme="minorHAnsi"/>
          <w:sz w:val="22"/>
          <w:szCs w:val="22"/>
        </w:rPr>
        <w:t>, a key human skill which most importantly underlies creative thinking</w:t>
      </w:r>
      <w:r w:rsidR="005F7A8C" w:rsidRPr="003C200D">
        <w:rPr>
          <w:rFonts w:asciiTheme="minorHAnsi" w:hAnsiTheme="minorHAnsi"/>
          <w:sz w:val="22"/>
          <w:szCs w:val="22"/>
        </w:rPr>
        <w:t>.</w:t>
      </w:r>
      <w:r w:rsidRPr="003C200D">
        <w:rPr>
          <w:rFonts w:asciiTheme="minorHAnsi" w:hAnsiTheme="minorHAnsi"/>
          <w:sz w:val="22"/>
          <w:szCs w:val="22"/>
        </w:rPr>
        <w:t xml:space="preserve"> </w:t>
      </w:r>
      <w:r w:rsidR="00D8174F" w:rsidRPr="003C200D">
        <w:rPr>
          <w:rFonts w:asciiTheme="minorHAnsi" w:hAnsiTheme="minorHAnsi"/>
          <w:sz w:val="22"/>
          <w:szCs w:val="22"/>
        </w:rPr>
        <w:t>Where such play is collaborative, the child additionally has to independently engage in complex negotiation with others relating to who should play each role, and how each role is to be played.</w:t>
      </w:r>
    </w:p>
    <w:p w14:paraId="399E5289" w14:textId="77777777" w:rsidR="00E13410" w:rsidRPr="003C200D" w:rsidRDefault="00E13410" w:rsidP="00E13410">
      <w:pPr>
        <w:pStyle w:val="Default"/>
        <w:rPr>
          <w:rFonts w:asciiTheme="minorHAnsi" w:hAnsiTheme="minorHAnsi"/>
          <w:sz w:val="22"/>
          <w:szCs w:val="22"/>
        </w:rPr>
      </w:pPr>
    </w:p>
    <w:p w14:paraId="09D122EC" w14:textId="77777777" w:rsidR="00EC19A0" w:rsidRPr="003C200D" w:rsidRDefault="00E60A61" w:rsidP="00E13410">
      <w:pPr>
        <w:pStyle w:val="Default"/>
        <w:rPr>
          <w:rFonts w:asciiTheme="minorHAnsi" w:hAnsiTheme="minorHAnsi"/>
          <w:sz w:val="22"/>
          <w:szCs w:val="22"/>
        </w:rPr>
      </w:pPr>
      <w:r w:rsidRPr="003C200D">
        <w:rPr>
          <w:rFonts w:asciiTheme="minorHAnsi" w:hAnsiTheme="minorHAnsi"/>
          <w:sz w:val="22"/>
          <w:szCs w:val="22"/>
        </w:rPr>
        <w:t>The over-riding quality of free play- play in which the child chooses his/ her activity freely from the surrounding environment- is that children exercise their natural ability to use ideas and objects flexibly. The narratives that unfold are open-ended, as are the uses of objects within them. Lyle (2000) proposes that human beings are a ‘</w:t>
      </w:r>
      <w:proofErr w:type="spellStart"/>
      <w:r w:rsidRPr="003C200D">
        <w:rPr>
          <w:rFonts w:asciiTheme="minorHAnsi" w:hAnsiTheme="minorHAnsi"/>
          <w:sz w:val="22"/>
          <w:szCs w:val="22"/>
        </w:rPr>
        <w:t>storying</w:t>
      </w:r>
      <w:proofErr w:type="spellEnd"/>
      <w:r w:rsidRPr="003C200D">
        <w:rPr>
          <w:rFonts w:asciiTheme="minorHAnsi" w:hAnsiTheme="minorHAnsi"/>
          <w:sz w:val="22"/>
          <w:szCs w:val="22"/>
        </w:rPr>
        <w:t xml:space="preserve"> animal’ making sense of thoughts and events via narratives initially learned in early childhood</w:t>
      </w:r>
      <w:r w:rsidRPr="003C200D">
        <w:rPr>
          <w:rStyle w:val="FootnoteReference"/>
          <w:rFonts w:asciiTheme="minorHAnsi" w:hAnsiTheme="minorHAnsi"/>
          <w:sz w:val="22"/>
          <w:szCs w:val="22"/>
        </w:rPr>
        <w:footnoteReference w:id="3"/>
      </w:r>
      <w:r w:rsidRPr="003C200D">
        <w:rPr>
          <w:rFonts w:asciiTheme="minorHAnsi" w:hAnsiTheme="minorHAnsi"/>
          <w:sz w:val="22"/>
          <w:szCs w:val="22"/>
        </w:rPr>
        <w:t>. The only way that we are able to make these human narratives truly our own is to spontaneously engage with</w:t>
      </w:r>
      <w:r w:rsidR="00E13410" w:rsidRPr="003C200D">
        <w:rPr>
          <w:rFonts w:asciiTheme="minorHAnsi" w:hAnsiTheme="minorHAnsi"/>
          <w:sz w:val="22"/>
          <w:szCs w:val="22"/>
        </w:rPr>
        <w:t xml:space="preserve"> both adults and peers in </w:t>
      </w:r>
      <w:proofErr w:type="spellStart"/>
      <w:r w:rsidR="00E13410" w:rsidRPr="003C200D">
        <w:rPr>
          <w:rFonts w:asciiTheme="minorHAnsi" w:hAnsiTheme="minorHAnsi"/>
          <w:sz w:val="22"/>
          <w:szCs w:val="22"/>
        </w:rPr>
        <w:t>intersubjective</w:t>
      </w:r>
      <w:proofErr w:type="spellEnd"/>
      <w:r w:rsidR="00E13410" w:rsidRPr="003C200D">
        <w:rPr>
          <w:rFonts w:asciiTheme="minorHAnsi" w:hAnsiTheme="minorHAnsi"/>
          <w:sz w:val="22"/>
          <w:szCs w:val="22"/>
        </w:rPr>
        <w:t xml:space="preserve"> interaction,</w:t>
      </w:r>
      <w:r w:rsidRPr="003C200D">
        <w:rPr>
          <w:rFonts w:asciiTheme="minorHAnsi" w:hAnsiTheme="minorHAnsi"/>
          <w:sz w:val="22"/>
          <w:szCs w:val="22"/>
        </w:rPr>
        <w:t xml:space="preserve"> independently construct</w:t>
      </w:r>
      <w:r w:rsidR="00E13410" w:rsidRPr="003C200D">
        <w:rPr>
          <w:rFonts w:asciiTheme="minorHAnsi" w:hAnsiTheme="minorHAnsi"/>
          <w:sz w:val="22"/>
          <w:szCs w:val="22"/>
        </w:rPr>
        <w:t xml:space="preserve">ing the narratives that we then embed within </w:t>
      </w:r>
      <w:r w:rsidRPr="003C200D">
        <w:rPr>
          <w:rFonts w:asciiTheme="minorHAnsi" w:hAnsiTheme="minorHAnsi"/>
          <w:sz w:val="22"/>
          <w:szCs w:val="22"/>
        </w:rPr>
        <w:t xml:space="preserve">our own thinking </w:t>
      </w:r>
      <w:r w:rsidRPr="003C200D">
        <w:rPr>
          <w:rFonts w:asciiTheme="minorHAnsi" w:hAnsiTheme="minorHAnsi"/>
          <w:sz w:val="22"/>
          <w:szCs w:val="22"/>
        </w:rPr>
        <w:lastRenderedPageBreak/>
        <w:t>patterns or ‘schemas.’</w:t>
      </w:r>
      <w:r w:rsidR="00E13410" w:rsidRPr="003C200D">
        <w:rPr>
          <w:rFonts w:asciiTheme="minorHAnsi" w:hAnsiTheme="minorHAnsi"/>
          <w:sz w:val="22"/>
          <w:szCs w:val="22"/>
        </w:rPr>
        <w:t xml:space="preserve">  In conclusion, the birth to seven stage of human development is most naturally spent in building the skills of ‘learning to learn’ from both adults and from each other. </w:t>
      </w:r>
    </w:p>
    <w:p w14:paraId="37356059" w14:textId="77777777" w:rsidR="00EC19A0" w:rsidRPr="003C200D" w:rsidRDefault="00EC19A0" w:rsidP="00E13410">
      <w:pPr>
        <w:pStyle w:val="Default"/>
        <w:rPr>
          <w:rFonts w:asciiTheme="minorHAnsi" w:hAnsiTheme="minorHAnsi"/>
          <w:sz w:val="22"/>
          <w:szCs w:val="22"/>
        </w:rPr>
      </w:pPr>
    </w:p>
    <w:p w14:paraId="15BDFB0B" w14:textId="77777777" w:rsidR="00EC19A0" w:rsidRPr="003C200D" w:rsidRDefault="00EC19A0" w:rsidP="00EC19A0">
      <w:pPr>
        <w:pStyle w:val="Default"/>
        <w:rPr>
          <w:rFonts w:asciiTheme="minorHAnsi" w:hAnsiTheme="minorHAnsi"/>
          <w:sz w:val="22"/>
          <w:szCs w:val="22"/>
        </w:rPr>
      </w:pPr>
      <w:r w:rsidRPr="003C200D">
        <w:rPr>
          <w:rFonts w:asciiTheme="minorHAnsi" w:hAnsiTheme="minorHAnsi"/>
          <w:sz w:val="22"/>
          <w:szCs w:val="22"/>
        </w:rPr>
        <w:t>In summary, the combined research evidence suggests the following:</w:t>
      </w:r>
    </w:p>
    <w:p w14:paraId="34549E21" w14:textId="77777777" w:rsidR="00EC19A0" w:rsidRPr="003C200D" w:rsidRDefault="00EC19A0" w:rsidP="00EC19A0">
      <w:pPr>
        <w:pStyle w:val="Default"/>
        <w:rPr>
          <w:rFonts w:asciiTheme="minorHAnsi" w:hAnsiTheme="minorHAnsi"/>
          <w:sz w:val="22"/>
          <w:szCs w:val="22"/>
        </w:rPr>
      </w:pPr>
    </w:p>
    <w:p w14:paraId="2D431641" w14:textId="77777777" w:rsidR="00EC19A0" w:rsidRPr="003C200D" w:rsidRDefault="00EC19A0" w:rsidP="00EC19A0">
      <w:pPr>
        <w:pStyle w:val="Default"/>
        <w:numPr>
          <w:ilvl w:val="0"/>
          <w:numId w:val="3"/>
        </w:numPr>
        <w:rPr>
          <w:rFonts w:asciiTheme="minorHAnsi" w:hAnsiTheme="minorHAnsi"/>
          <w:sz w:val="22"/>
          <w:szCs w:val="22"/>
        </w:rPr>
      </w:pPr>
      <w:r w:rsidRPr="003C200D">
        <w:rPr>
          <w:rFonts w:asciiTheme="minorHAnsi" w:hAnsiTheme="minorHAnsi"/>
          <w:sz w:val="22"/>
          <w:szCs w:val="22"/>
        </w:rPr>
        <w:t>Free play provides essential practice experience for young animals</w:t>
      </w:r>
    </w:p>
    <w:p w14:paraId="01B99349" w14:textId="77777777" w:rsidR="00EC19A0" w:rsidRPr="003C200D" w:rsidRDefault="00EC19A0" w:rsidP="00EC19A0">
      <w:pPr>
        <w:pStyle w:val="Default"/>
        <w:numPr>
          <w:ilvl w:val="0"/>
          <w:numId w:val="3"/>
        </w:numPr>
        <w:rPr>
          <w:rFonts w:asciiTheme="minorHAnsi" w:hAnsiTheme="minorHAnsi"/>
          <w:sz w:val="22"/>
          <w:szCs w:val="22"/>
        </w:rPr>
      </w:pPr>
      <w:r w:rsidRPr="003C200D">
        <w:rPr>
          <w:rFonts w:asciiTheme="minorHAnsi" w:hAnsiTheme="minorHAnsi"/>
          <w:sz w:val="22"/>
          <w:szCs w:val="22"/>
        </w:rPr>
        <w:t>It is observed in young animals across the range of mammalian species</w:t>
      </w:r>
    </w:p>
    <w:p w14:paraId="4753F890" w14:textId="77777777" w:rsidR="00EC19A0" w:rsidRPr="003C200D" w:rsidRDefault="00EC19A0" w:rsidP="00EC19A0">
      <w:pPr>
        <w:pStyle w:val="Default"/>
        <w:numPr>
          <w:ilvl w:val="0"/>
          <w:numId w:val="3"/>
        </w:numPr>
        <w:rPr>
          <w:rFonts w:asciiTheme="minorHAnsi" w:hAnsiTheme="minorHAnsi"/>
          <w:sz w:val="22"/>
          <w:szCs w:val="22"/>
        </w:rPr>
      </w:pPr>
      <w:r w:rsidRPr="003C200D">
        <w:rPr>
          <w:rFonts w:asciiTheme="minorHAnsi" w:hAnsiTheme="minorHAnsi"/>
          <w:sz w:val="22"/>
          <w:szCs w:val="22"/>
        </w:rPr>
        <w:t>In human beings, physical styles of free play that can also be observed in non-human animals are enhanced with linguistic communication that develops into narrative (e.g., rough and tumble evolves into superhero play)</w:t>
      </w:r>
    </w:p>
    <w:p w14:paraId="7B738A1F" w14:textId="77777777" w:rsidR="00EC19A0" w:rsidRPr="003C200D" w:rsidRDefault="00EC19A0" w:rsidP="00EC19A0">
      <w:pPr>
        <w:pStyle w:val="Default"/>
        <w:numPr>
          <w:ilvl w:val="0"/>
          <w:numId w:val="3"/>
        </w:numPr>
        <w:rPr>
          <w:rFonts w:asciiTheme="minorHAnsi" w:hAnsiTheme="minorHAnsi"/>
          <w:sz w:val="22"/>
          <w:szCs w:val="22"/>
        </w:rPr>
      </w:pPr>
      <w:r w:rsidRPr="003C200D">
        <w:rPr>
          <w:rFonts w:asciiTheme="minorHAnsi" w:hAnsiTheme="minorHAnsi"/>
          <w:sz w:val="22"/>
          <w:szCs w:val="22"/>
        </w:rPr>
        <w:t>Free play develops skills that human beings use to become more competent, confident children in the ‘now’ and subsequently build upon to become skilled adults in the future</w:t>
      </w:r>
    </w:p>
    <w:p w14:paraId="1A86C7FE" w14:textId="77777777" w:rsidR="00EC19A0" w:rsidRPr="003C200D" w:rsidRDefault="00EC19A0" w:rsidP="00E13410">
      <w:pPr>
        <w:pStyle w:val="Default"/>
        <w:rPr>
          <w:rFonts w:asciiTheme="minorHAnsi" w:hAnsiTheme="minorHAnsi"/>
          <w:sz w:val="22"/>
          <w:szCs w:val="22"/>
        </w:rPr>
      </w:pPr>
    </w:p>
    <w:p w14:paraId="3FB31126" w14:textId="77777777" w:rsidR="00E13410" w:rsidRPr="003C200D" w:rsidRDefault="00E13410" w:rsidP="00E13410">
      <w:pPr>
        <w:pStyle w:val="Default"/>
        <w:rPr>
          <w:rFonts w:asciiTheme="minorHAnsi" w:hAnsiTheme="minorHAnsi"/>
          <w:sz w:val="22"/>
          <w:szCs w:val="22"/>
        </w:rPr>
      </w:pPr>
      <w:r w:rsidRPr="003C200D">
        <w:rPr>
          <w:rFonts w:asciiTheme="minorHAnsi" w:hAnsiTheme="minorHAnsi"/>
          <w:sz w:val="22"/>
          <w:szCs w:val="22"/>
        </w:rPr>
        <w:t>Parents and practitioners should be acutely aware of the current danger that, within state education environments, children may be systematically deprived in this respect</w:t>
      </w:r>
      <w:r w:rsidR="007972F9" w:rsidRPr="003C200D">
        <w:rPr>
          <w:rFonts w:asciiTheme="minorHAnsi" w:hAnsiTheme="minorHAnsi"/>
          <w:sz w:val="22"/>
          <w:szCs w:val="22"/>
        </w:rPr>
        <w:t>; and i</w:t>
      </w:r>
      <w:r w:rsidRPr="003C200D">
        <w:rPr>
          <w:rFonts w:asciiTheme="minorHAnsi" w:hAnsiTheme="minorHAnsi"/>
          <w:sz w:val="22"/>
          <w:szCs w:val="22"/>
        </w:rPr>
        <w:t>f we deprive our children of sufficient free, interactive play during this stage of development, we risk producing young people with fragile mental and physical health</w:t>
      </w:r>
      <w:r w:rsidR="00EC19A0" w:rsidRPr="003C200D">
        <w:rPr>
          <w:rFonts w:asciiTheme="minorHAnsi" w:hAnsiTheme="minorHAnsi"/>
          <w:sz w:val="22"/>
          <w:szCs w:val="22"/>
        </w:rPr>
        <w:t>, and with less secure intellectual competencies than those in nations providing the slower trajectory into formal education that is more suitable for the standard human developmental process</w:t>
      </w:r>
      <w:r w:rsidRPr="003C200D">
        <w:rPr>
          <w:rFonts w:asciiTheme="minorHAnsi" w:hAnsiTheme="minorHAnsi"/>
          <w:sz w:val="22"/>
          <w:szCs w:val="22"/>
        </w:rPr>
        <w:t>.</w:t>
      </w:r>
      <w:r w:rsidR="00EF4457" w:rsidRPr="003C200D">
        <w:rPr>
          <w:rFonts w:asciiTheme="minorHAnsi" w:hAnsiTheme="minorHAnsi"/>
          <w:sz w:val="22"/>
          <w:szCs w:val="22"/>
        </w:rPr>
        <w:t xml:space="preserve"> </w:t>
      </w:r>
    </w:p>
    <w:p w14:paraId="53A5A948" w14:textId="77777777" w:rsidR="00CF0D07" w:rsidRPr="003C200D" w:rsidRDefault="00CF0D07" w:rsidP="00232F26">
      <w:pPr>
        <w:pStyle w:val="Default"/>
        <w:rPr>
          <w:rFonts w:asciiTheme="minorHAnsi" w:hAnsiTheme="minorHAnsi"/>
          <w:sz w:val="22"/>
          <w:szCs w:val="22"/>
        </w:rPr>
      </w:pPr>
    </w:p>
    <w:p w14:paraId="155C1E21" w14:textId="77777777" w:rsidR="00EF4457" w:rsidRPr="003C200D" w:rsidRDefault="00E13410" w:rsidP="00232F26">
      <w:pPr>
        <w:pStyle w:val="Default"/>
        <w:rPr>
          <w:rFonts w:asciiTheme="minorHAnsi" w:hAnsiTheme="minorHAnsi"/>
          <w:sz w:val="22"/>
          <w:szCs w:val="22"/>
        </w:rPr>
      </w:pPr>
      <w:r w:rsidRPr="003C200D">
        <w:rPr>
          <w:rFonts w:asciiTheme="minorHAnsi" w:hAnsiTheme="minorHAnsi"/>
          <w:sz w:val="22"/>
          <w:szCs w:val="22"/>
        </w:rPr>
        <w:t>T</w:t>
      </w:r>
      <w:r w:rsidR="00BE2D6F" w:rsidRPr="003C200D">
        <w:rPr>
          <w:rFonts w:asciiTheme="minorHAnsi" w:hAnsiTheme="minorHAnsi"/>
          <w:sz w:val="22"/>
          <w:szCs w:val="22"/>
        </w:rPr>
        <w:t xml:space="preserve">he </w:t>
      </w:r>
      <w:hyperlink r:id="rId28" w:history="1">
        <w:r w:rsidR="00BE2D6F" w:rsidRPr="003C200D">
          <w:rPr>
            <w:rStyle w:val="Hyperlink"/>
            <w:rFonts w:asciiTheme="minorHAnsi" w:hAnsiTheme="minorHAnsi"/>
            <w:sz w:val="22"/>
            <w:szCs w:val="22"/>
          </w:rPr>
          <w:t>DFE document</w:t>
        </w:r>
      </w:hyperlink>
      <w:r w:rsidR="00BE2D6F" w:rsidRPr="003C200D">
        <w:rPr>
          <w:rFonts w:asciiTheme="minorHAnsi" w:hAnsiTheme="minorHAnsi"/>
          <w:sz w:val="22"/>
          <w:szCs w:val="22"/>
        </w:rPr>
        <w:t xml:space="preserve"> relating to baseline </w:t>
      </w:r>
      <w:r w:rsidR="00EC1D8B" w:rsidRPr="003C200D">
        <w:rPr>
          <w:rFonts w:asciiTheme="minorHAnsi" w:hAnsiTheme="minorHAnsi"/>
          <w:sz w:val="22"/>
          <w:szCs w:val="22"/>
        </w:rPr>
        <w:t>assessment</w:t>
      </w:r>
      <w:r w:rsidR="00BE2D6F" w:rsidRPr="003C200D">
        <w:rPr>
          <w:rFonts w:asciiTheme="minorHAnsi" w:hAnsiTheme="minorHAnsi"/>
          <w:sz w:val="22"/>
          <w:szCs w:val="22"/>
        </w:rPr>
        <w:t xml:space="preserve"> refers to an ‘accountability system</w:t>
      </w:r>
      <w:r w:rsidRPr="003C200D">
        <w:rPr>
          <w:rFonts w:asciiTheme="minorHAnsi" w:hAnsiTheme="minorHAnsi"/>
          <w:sz w:val="22"/>
          <w:szCs w:val="22"/>
        </w:rPr>
        <w:t>’</w:t>
      </w:r>
      <w:r w:rsidR="00EF4457" w:rsidRPr="003C200D">
        <w:rPr>
          <w:rFonts w:asciiTheme="minorHAnsi" w:hAnsiTheme="minorHAnsi"/>
          <w:sz w:val="22"/>
          <w:szCs w:val="22"/>
        </w:rPr>
        <w:t xml:space="preserve">. </w:t>
      </w:r>
    </w:p>
    <w:p w14:paraId="09FC8BD8" w14:textId="77777777" w:rsidR="00F2570C" w:rsidRPr="003C200D" w:rsidRDefault="00EF4457" w:rsidP="00232F26">
      <w:pPr>
        <w:pStyle w:val="Default"/>
        <w:rPr>
          <w:rFonts w:asciiTheme="minorHAnsi" w:hAnsiTheme="minorHAnsi"/>
          <w:sz w:val="22"/>
          <w:szCs w:val="22"/>
        </w:rPr>
      </w:pPr>
      <w:r w:rsidRPr="003C200D">
        <w:rPr>
          <w:rFonts w:asciiTheme="minorHAnsi" w:hAnsiTheme="minorHAnsi"/>
          <w:sz w:val="22"/>
          <w:szCs w:val="22"/>
        </w:rPr>
        <w:t>This reveals a linked agenda</w:t>
      </w:r>
      <w:r w:rsidR="007972F9" w:rsidRPr="003C200D">
        <w:rPr>
          <w:rFonts w:asciiTheme="minorHAnsi" w:hAnsiTheme="minorHAnsi"/>
          <w:sz w:val="22"/>
          <w:szCs w:val="22"/>
        </w:rPr>
        <w:t>,</w:t>
      </w:r>
      <w:r w:rsidRPr="003C200D">
        <w:rPr>
          <w:rFonts w:asciiTheme="minorHAnsi" w:hAnsiTheme="minorHAnsi"/>
          <w:sz w:val="22"/>
          <w:szCs w:val="22"/>
        </w:rPr>
        <w:t xml:space="preserve"> aimed at adults in the children’s workforce, teachers in particular. This is a very</w:t>
      </w:r>
      <w:r w:rsidR="00BE2D6F" w:rsidRPr="003C200D">
        <w:rPr>
          <w:rFonts w:asciiTheme="minorHAnsi" w:hAnsiTheme="minorHAnsi"/>
          <w:sz w:val="22"/>
          <w:szCs w:val="22"/>
        </w:rPr>
        <w:t xml:space="preserve"> worrying indication of a deeply dysfunctional nation, </w:t>
      </w:r>
      <w:r w:rsidR="00E13410" w:rsidRPr="003C200D">
        <w:rPr>
          <w:rFonts w:asciiTheme="minorHAnsi" w:hAnsiTheme="minorHAnsi"/>
          <w:sz w:val="22"/>
          <w:szCs w:val="22"/>
        </w:rPr>
        <w:t>which lacks a sense of trust in the teaching profession</w:t>
      </w:r>
      <w:r w:rsidR="00CF0D07" w:rsidRPr="003C200D">
        <w:rPr>
          <w:rFonts w:asciiTheme="minorHAnsi" w:hAnsiTheme="minorHAnsi"/>
          <w:sz w:val="22"/>
          <w:szCs w:val="22"/>
        </w:rPr>
        <w:t>, head teachers in particular</w:t>
      </w:r>
      <w:r w:rsidR="00E13410" w:rsidRPr="003C200D">
        <w:rPr>
          <w:rFonts w:asciiTheme="minorHAnsi" w:hAnsiTheme="minorHAnsi"/>
          <w:sz w:val="22"/>
          <w:szCs w:val="22"/>
        </w:rPr>
        <w:t>. The strain of working in a culture of such deep suspi</w:t>
      </w:r>
      <w:r w:rsidR="00EC1D8B" w:rsidRPr="003C200D">
        <w:rPr>
          <w:rFonts w:asciiTheme="minorHAnsi" w:hAnsiTheme="minorHAnsi"/>
          <w:sz w:val="22"/>
          <w:szCs w:val="22"/>
        </w:rPr>
        <w:t>c</w:t>
      </w:r>
      <w:r w:rsidR="00E13410" w:rsidRPr="003C200D">
        <w:rPr>
          <w:rFonts w:asciiTheme="minorHAnsi" w:hAnsiTheme="minorHAnsi"/>
          <w:sz w:val="22"/>
          <w:szCs w:val="22"/>
        </w:rPr>
        <w:t>ion</w:t>
      </w:r>
      <w:r w:rsidR="007972F9" w:rsidRPr="003C200D">
        <w:rPr>
          <w:rFonts w:asciiTheme="minorHAnsi" w:hAnsiTheme="minorHAnsi"/>
          <w:sz w:val="22"/>
          <w:szCs w:val="22"/>
        </w:rPr>
        <w:t xml:space="preserve"> inevitably</w:t>
      </w:r>
      <w:r w:rsidR="00EC1D8B" w:rsidRPr="003C200D">
        <w:rPr>
          <w:rFonts w:asciiTheme="minorHAnsi" w:hAnsiTheme="minorHAnsi"/>
          <w:sz w:val="22"/>
          <w:szCs w:val="22"/>
        </w:rPr>
        <w:t xml:space="preserve"> creates</w:t>
      </w:r>
      <w:r w:rsidR="007972F9" w:rsidRPr="003C200D">
        <w:rPr>
          <w:rFonts w:asciiTheme="minorHAnsi" w:hAnsiTheme="minorHAnsi"/>
          <w:sz w:val="22"/>
          <w:szCs w:val="22"/>
        </w:rPr>
        <w:t xml:space="preserve"> unhappy, defensive</w:t>
      </w:r>
      <w:r w:rsidR="00E57D6F" w:rsidRPr="003C200D">
        <w:rPr>
          <w:rFonts w:asciiTheme="minorHAnsi" w:hAnsiTheme="minorHAnsi"/>
          <w:sz w:val="22"/>
          <w:szCs w:val="22"/>
        </w:rPr>
        <w:t xml:space="preserve"> </w:t>
      </w:r>
      <w:r w:rsidR="00EC1D8B" w:rsidRPr="003C200D">
        <w:rPr>
          <w:rFonts w:asciiTheme="minorHAnsi" w:hAnsiTheme="minorHAnsi"/>
          <w:sz w:val="22"/>
          <w:szCs w:val="22"/>
        </w:rPr>
        <w:t>adults. Evidence for this</w:t>
      </w:r>
      <w:r w:rsidR="00BE2D6F" w:rsidRPr="003C200D">
        <w:rPr>
          <w:rFonts w:asciiTheme="minorHAnsi" w:hAnsiTheme="minorHAnsi"/>
          <w:sz w:val="22"/>
          <w:szCs w:val="22"/>
        </w:rPr>
        <w:t xml:space="preserve"> aspect of the situation can be demonstrated by the fact that, in England,</w:t>
      </w:r>
      <w:r w:rsidR="00E57D6F" w:rsidRPr="003C200D">
        <w:rPr>
          <w:rFonts w:asciiTheme="minorHAnsi" w:hAnsiTheme="minorHAnsi"/>
          <w:sz w:val="22"/>
          <w:szCs w:val="22"/>
        </w:rPr>
        <w:t xml:space="preserve"> </w:t>
      </w:r>
      <w:hyperlink r:id="rId29" w:history="1">
        <w:r w:rsidR="00E57D6F" w:rsidRPr="003C200D">
          <w:rPr>
            <w:rStyle w:val="Hyperlink"/>
            <w:rFonts w:asciiTheme="minorHAnsi" w:hAnsiTheme="minorHAnsi"/>
            <w:sz w:val="22"/>
            <w:szCs w:val="22"/>
          </w:rPr>
          <w:t>four in ten N</w:t>
        </w:r>
        <w:r w:rsidR="00CF0D07" w:rsidRPr="003C200D">
          <w:rPr>
            <w:rStyle w:val="Hyperlink"/>
            <w:rFonts w:asciiTheme="minorHAnsi" w:hAnsiTheme="minorHAnsi"/>
            <w:sz w:val="22"/>
            <w:szCs w:val="22"/>
          </w:rPr>
          <w:t xml:space="preserve">ewly </w:t>
        </w:r>
        <w:r w:rsidR="00E57D6F" w:rsidRPr="003C200D">
          <w:rPr>
            <w:rStyle w:val="Hyperlink"/>
            <w:rFonts w:asciiTheme="minorHAnsi" w:hAnsiTheme="minorHAnsi"/>
            <w:sz w:val="22"/>
            <w:szCs w:val="22"/>
          </w:rPr>
          <w:t>Q</w:t>
        </w:r>
        <w:r w:rsidR="00CF0D07" w:rsidRPr="003C200D">
          <w:rPr>
            <w:rStyle w:val="Hyperlink"/>
            <w:rFonts w:asciiTheme="minorHAnsi" w:hAnsiTheme="minorHAnsi"/>
            <w:sz w:val="22"/>
            <w:szCs w:val="22"/>
          </w:rPr>
          <w:t xml:space="preserve">ualified </w:t>
        </w:r>
        <w:r w:rsidR="00E57D6F" w:rsidRPr="003C200D">
          <w:rPr>
            <w:rStyle w:val="Hyperlink"/>
            <w:rFonts w:asciiTheme="minorHAnsi" w:hAnsiTheme="minorHAnsi"/>
            <w:sz w:val="22"/>
            <w:szCs w:val="22"/>
          </w:rPr>
          <w:t>T</w:t>
        </w:r>
        <w:r w:rsidR="00CF0D07" w:rsidRPr="003C200D">
          <w:rPr>
            <w:rStyle w:val="Hyperlink"/>
            <w:rFonts w:asciiTheme="minorHAnsi" w:hAnsiTheme="minorHAnsi"/>
            <w:sz w:val="22"/>
            <w:szCs w:val="22"/>
          </w:rPr>
          <w:t>eacher</w:t>
        </w:r>
        <w:r w:rsidR="00E57D6F" w:rsidRPr="003C200D">
          <w:rPr>
            <w:rStyle w:val="Hyperlink"/>
            <w:rFonts w:asciiTheme="minorHAnsi" w:hAnsiTheme="minorHAnsi"/>
            <w:sz w:val="22"/>
            <w:szCs w:val="22"/>
          </w:rPr>
          <w:t>s quit in the first year</w:t>
        </w:r>
      </w:hyperlink>
      <w:r w:rsidR="00EC1D8B" w:rsidRPr="003C200D">
        <w:rPr>
          <w:rFonts w:asciiTheme="minorHAnsi" w:hAnsiTheme="minorHAnsi"/>
        </w:rPr>
        <w:t>,</w:t>
      </w:r>
      <w:r w:rsidRPr="003C200D">
        <w:rPr>
          <w:rFonts w:asciiTheme="minorHAnsi" w:hAnsiTheme="minorHAnsi"/>
        </w:rPr>
        <w:t xml:space="preserve"> </w:t>
      </w:r>
      <w:r w:rsidR="00EC1D8B" w:rsidRPr="003C200D">
        <w:rPr>
          <w:rFonts w:asciiTheme="minorHAnsi" w:hAnsiTheme="minorHAnsi"/>
        </w:rPr>
        <w:t xml:space="preserve"> </w:t>
      </w:r>
      <w:hyperlink r:id="rId30" w:history="1">
        <w:r w:rsidRPr="003C200D">
          <w:rPr>
            <w:rStyle w:val="Hyperlink"/>
            <w:rFonts w:asciiTheme="minorHAnsi" w:hAnsiTheme="minorHAnsi"/>
            <w:sz w:val="22"/>
            <w:szCs w:val="22"/>
          </w:rPr>
          <w:t>50% of teachers are no longer working in state education five years after qualification</w:t>
        </w:r>
      </w:hyperlink>
      <w:r w:rsidRPr="003C200D">
        <w:rPr>
          <w:rFonts w:asciiTheme="minorHAnsi" w:hAnsiTheme="minorHAnsi"/>
          <w:sz w:val="22"/>
          <w:szCs w:val="22"/>
        </w:rPr>
        <w:t xml:space="preserve">, </w:t>
      </w:r>
      <w:r w:rsidR="00EC1D8B" w:rsidRPr="003C200D">
        <w:rPr>
          <w:rFonts w:asciiTheme="minorHAnsi" w:hAnsiTheme="minorHAnsi"/>
          <w:sz w:val="22"/>
          <w:szCs w:val="22"/>
        </w:rPr>
        <w:t xml:space="preserve">and  </w:t>
      </w:r>
      <w:hyperlink r:id="rId31" w:history="1">
        <w:r w:rsidRPr="003C200D">
          <w:rPr>
            <w:rStyle w:val="Hyperlink"/>
            <w:rFonts w:asciiTheme="minorHAnsi" w:hAnsiTheme="minorHAnsi"/>
            <w:sz w:val="22"/>
            <w:szCs w:val="22"/>
          </w:rPr>
          <w:t>the</w:t>
        </w:r>
        <w:r w:rsidR="00EC1D8B" w:rsidRPr="003C200D">
          <w:rPr>
            <w:rStyle w:val="Hyperlink"/>
            <w:rFonts w:asciiTheme="minorHAnsi" w:hAnsiTheme="minorHAnsi"/>
            <w:sz w:val="22"/>
            <w:szCs w:val="22"/>
          </w:rPr>
          <w:t xml:space="preserve"> </w:t>
        </w:r>
        <w:r w:rsidRPr="003C200D">
          <w:rPr>
            <w:rStyle w:val="Hyperlink"/>
            <w:rFonts w:asciiTheme="minorHAnsi" w:hAnsiTheme="minorHAnsi"/>
            <w:sz w:val="22"/>
            <w:szCs w:val="22"/>
          </w:rPr>
          <w:t>cohort of</w:t>
        </w:r>
        <w:r w:rsidR="00EC1D8B" w:rsidRPr="003C200D">
          <w:rPr>
            <w:rStyle w:val="Hyperlink"/>
            <w:rFonts w:asciiTheme="minorHAnsi" w:hAnsiTheme="minorHAnsi"/>
            <w:sz w:val="22"/>
            <w:szCs w:val="22"/>
          </w:rPr>
          <w:t xml:space="preserve"> candidates for head teacher</w:t>
        </w:r>
        <w:r w:rsidR="00CF0D07" w:rsidRPr="003C200D">
          <w:rPr>
            <w:rStyle w:val="Hyperlink"/>
            <w:rFonts w:asciiTheme="minorHAnsi" w:hAnsiTheme="minorHAnsi"/>
            <w:sz w:val="22"/>
            <w:szCs w:val="22"/>
          </w:rPr>
          <w:t xml:space="preserve"> posts</w:t>
        </w:r>
        <w:r w:rsidR="00EC1D8B" w:rsidRPr="003C200D">
          <w:rPr>
            <w:rStyle w:val="Hyperlink"/>
            <w:rFonts w:asciiTheme="minorHAnsi" w:hAnsiTheme="minorHAnsi"/>
            <w:sz w:val="22"/>
            <w:szCs w:val="22"/>
          </w:rPr>
          <w:t xml:space="preserve"> </w:t>
        </w:r>
        <w:r w:rsidRPr="003C200D">
          <w:rPr>
            <w:rStyle w:val="Hyperlink"/>
            <w:rFonts w:asciiTheme="minorHAnsi" w:hAnsiTheme="minorHAnsi"/>
            <w:sz w:val="22"/>
            <w:szCs w:val="22"/>
          </w:rPr>
          <w:t>is rapidly dwindling</w:t>
        </w:r>
      </w:hyperlink>
      <w:r w:rsidR="00EC1D8B" w:rsidRPr="003C200D">
        <w:rPr>
          <w:rFonts w:asciiTheme="minorHAnsi" w:hAnsiTheme="minorHAnsi"/>
          <w:sz w:val="22"/>
          <w:szCs w:val="22"/>
        </w:rPr>
        <w:t xml:space="preserve">. </w:t>
      </w:r>
      <w:r w:rsidR="007972F9" w:rsidRPr="003C200D">
        <w:rPr>
          <w:rFonts w:asciiTheme="minorHAnsi" w:hAnsiTheme="minorHAnsi"/>
          <w:sz w:val="22"/>
          <w:szCs w:val="22"/>
        </w:rPr>
        <w:t>The unhappiness of teachers within their profession is</w:t>
      </w:r>
      <w:r w:rsidR="00CF0D07" w:rsidRPr="003C200D">
        <w:rPr>
          <w:rFonts w:asciiTheme="minorHAnsi" w:hAnsiTheme="minorHAnsi"/>
          <w:sz w:val="22"/>
          <w:szCs w:val="22"/>
        </w:rPr>
        <w:t xml:space="preserve"> further</w:t>
      </w:r>
      <w:r w:rsidR="007972F9" w:rsidRPr="003C200D">
        <w:rPr>
          <w:rFonts w:asciiTheme="minorHAnsi" w:hAnsiTheme="minorHAnsi"/>
          <w:sz w:val="22"/>
          <w:szCs w:val="22"/>
        </w:rPr>
        <w:t xml:space="preserve"> exposed </w:t>
      </w:r>
      <w:r w:rsidR="00CF0D07" w:rsidRPr="003C200D">
        <w:rPr>
          <w:rFonts w:asciiTheme="minorHAnsi" w:hAnsiTheme="minorHAnsi"/>
          <w:sz w:val="22"/>
          <w:szCs w:val="22"/>
        </w:rPr>
        <w:t>on</w:t>
      </w:r>
      <w:r w:rsidR="007972F9" w:rsidRPr="003C200D">
        <w:rPr>
          <w:rFonts w:asciiTheme="minorHAnsi" w:hAnsiTheme="minorHAnsi"/>
          <w:sz w:val="22"/>
          <w:szCs w:val="22"/>
        </w:rPr>
        <w:t xml:space="preserve"> the Guardian blog </w:t>
      </w:r>
      <w:hyperlink r:id="rId32" w:history="1">
        <w:r w:rsidR="007972F9" w:rsidRPr="003C200D">
          <w:rPr>
            <w:rStyle w:val="Hyperlink"/>
            <w:rFonts w:asciiTheme="minorHAnsi" w:hAnsiTheme="minorHAnsi"/>
            <w:sz w:val="22"/>
            <w:szCs w:val="22"/>
          </w:rPr>
          <w:t>‘Secret Teacher’</w:t>
        </w:r>
      </w:hyperlink>
      <w:r w:rsidR="007972F9" w:rsidRPr="003C200D">
        <w:rPr>
          <w:rFonts w:asciiTheme="minorHAnsi" w:hAnsiTheme="minorHAnsi"/>
          <w:sz w:val="22"/>
          <w:szCs w:val="22"/>
        </w:rPr>
        <w:t xml:space="preserve">. </w:t>
      </w:r>
      <w:r w:rsidR="00EC1D8B" w:rsidRPr="003C200D">
        <w:rPr>
          <w:rFonts w:asciiTheme="minorHAnsi" w:hAnsiTheme="minorHAnsi"/>
          <w:sz w:val="22"/>
          <w:szCs w:val="22"/>
        </w:rPr>
        <w:t>Parents are</w:t>
      </w:r>
      <w:r w:rsidR="00CF0D07" w:rsidRPr="003C200D">
        <w:rPr>
          <w:rFonts w:asciiTheme="minorHAnsi" w:hAnsiTheme="minorHAnsi"/>
          <w:sz w:val="22"/>
          <w:szCs w:val="22"/>
        </w:rPr>
        <w:t xml:space="preserve"> additionally</w:t>
      </w:r>
      <w:r w:rsidR="00EC1D8B" w:rsidRPr="003C200D">
        <w:rPr>
          <w:rFonts w:asciiTheme="minorHAnsi" w:hAnsiTheme="minorHAnsi"/>
          <w:sz w:val="22"/>
          <w:szCs w:val="22"/>
        </w:rPr>
        <w:t xml:space="preserve"> encouraged by the government and the media to project their fears for their children </w:t>
      </w:r>
      <w:r w:rsidR="00BE2D6F" w:rsidRPr="003C200D">
        <w:rPr>
          <w:rFonts w:asciiTheme="minorHAnsi" w:hAnsiTheme="minorHAnsi"/>
          <w:sz w:val="22"/>
          <w:szCs w:val="22"/>
        </w:rPr>
        <w:t>onto teachers and head teachers, a ‘divide and conquer’ strategy which is not only condoned</w:t>
      </w:r>
      <w:r w:rsidR="007E3A18" w:rsidRPr="003C200D">
        <w:rPr>
          <w:rFonts w:asciiTheme="minorHAnsi" w:hAnsiTheme="minorHAnsi"/>
          <w:sz w:val="22"/>
          <w:szCs w:val="22"/>
        </w:rPr>
        <w:t xml:space="preserve"> by the </w:t>
      </w:r>
      <w:hyperlink r:id="rId33" w:history="1">
        <w:r w:rsidR="007E3A18" w:rsidRPr="003C200D">
          <w:rPr>
            <w:rStyle w:val="Hyperlink"/>
            <w:rFonts w:asciiTheme="minorHAnsi" w:hAnsiTheme="minorHAnsi"/>
            <w:sz w:val="22"/>
            <w:szCs w:val="22"/>
          </w:rPr>
          <w:t>current Secretary of State for Education</w:t>
        </w:r>
      </w:hyperlink>
      <w:r w:rsidR="007E3A18" w:rsidRPr="003C200D">
        <w:rPr>
          <w:rFonts w:asciiTheme="minorHAnsi" w:hAnsiTheme="minorHAnsi"/>
          <w:sz w:val="22"/>
          <w:szCs w:val="22"/>
        </w:rPr>
        <w:t xml:space="preserve">, but also </w:t>
      </w:r>
      <w:hyperlink r:id="rId34" w:history="1">
        <w:r w:rsidR="007E3A18" w:rsidRPr="003C200D">
          <w:rPr>
            <w:rStyle w:val="Hyperlink"/>
            <w:rFonts w:asciiTheme="minorHAnsi" w:hAnsiTheme="minorHAnsi"/>
            <w:sz w:val="22"/>
            <w:szCs w:val="22"/>
          </w:rPr>
          <w:t>by her Labour Shadow</w:t>
        </w:r>
      </w:hyperlink>
      <w:r w:rsidR="007E3A18" w:rsidRPr="003C200D">
        <w:rPr>
          <w:rFonts w:asciiTheme="minorHAnsi" w:hAnsiTheme="minorHAnsi"/>
          <w:sz w:val="22"/>
          <w:szCs w:val="22"/>
        </w:rPr>
        <w:t xml:space="preserve">. </w:t>
      </w:r>
      <w:r w:rsidR="00E57D6F" w:rsidRPr="003C200D">
        <w:rPr>
          <w:rFonts w:asciiTheme="minorHAnsi" w:hAnsiTheme="minorHAnsi"/>
          <w:sz w:val="22"/>
          <w:szCs w:val="22"/>
        </w:rPr>
        <w:t xml:space="preserve"> </w:t>
      </w:r>
    </w:p>
    <w:p w14:paraId="388D8542" w14:textId="77777777" w:rsidR="00004B56" w:rsidRPr="003C200D" w:rsidRDefault="00004B56" w:rsidP="00232F26">
      <w:pPr>
        <w:pStyle w:val="Default"/>
        <w:rPr>
          <w:rFonts w:asciiTheme="minorHAnsi" w:hAnsiTheme="minorHAnsi"/>
          <w:sz w:val="22"/>
          <w:szCs w:val="22"/>
        </w:rPr>
      </w:pPr>
    </w:p>
    <w:p w14:paraId="283DF9C3" w14:textId="77777777" w:rsidR="00EF4457" w:rsidRPr="003C200D" w:rsidRDefault="00232F26" w:rsidP="00EF4457">
      <w:pPr>
        <w:pStyle w:val="Default"/>
        <w:rPr>
          <w:rFonts w:asciiTheme="minorHAnsi" w:hAnsiTheme="minorHAnsi"/>
          <w:sz w:val="22"/>
          <w:szCs w:val="22"/>
        </w:rPr>
      </w:pPr>
      <w:r w:rsidRPr="003C200D">
        <w:rPr>
          <w:rFonts w:asciiTheme="minorHAnsi" w:hAnsiTheme="minorHAnsi"/>
          <w:sz w:val="22"/>
          <w:szCs w:val="22"/>
        </w:rPr>
        <w:t xml:space="preserve">We need to make it very clear to the government that as a profession we are </w:t>
      </w:r>
      <w:r w:rsidRPr="003C200D">
        <w:rPr>
          <w:rFonts w:asciiTheme="minorHAnsi" w:hAnsiTheme="minorHAnsi"/>
          <w:sz w:val="22"/>
          <w:szCs w:val="22"/>
          <w:u w:val="single"/>
        </w:rPr>
        <w:t>not</w:t>
      </w:r>
      <w:r w:rsidRPr="003C200D">
        <w:rPr>
          <w:rFonts w:asciiTheme="minorHAnsi" w:hAnsiTheme="minorHAnsi"/>
          <w:sz w:val="22"/>
          <w:szCs w:val="22"/>
        </w:rPr>
        <w:t xml:space="preserve"> ‘against </w:t>
      </w:r>
      <w:r w:rsidR="00EC1D8B" w:rsidRPr="003C200D">
        <w:rPr>
          <w:rFonts w:asciiTheme="minorHAnsi" w:hAnsiTheme="minorHAnsi"/>
          <w:sz w:val="22"/>
          <w:szCs w:val="22"/>
        </w:rPr>
        <w:t>assessment</w:t>
      </w:r>
      <w:r w:rsidRPr="003C200D">
        <w:rPr>
          <w:rFonts w:asciiTheme="minorHAnsi" w:hAnsiTheme="minorHAnsi"/>
          <w:sz w:val="22"/>
          <w:szCs w:val="22"/>
        </w:rPr>
        <w:t>’ and that</w:t>
      </w:r>
      <w:r w:rsidR="007972F9" w:rsidRPr="003C200D">
        <w:rPr>
          <w:rFonts w:asciiTheme="minorHAnsi" w:hAnsiTheme="minorHAnsi"/>
          <w:sz w:val="22"/>
          <w:szCs w:val="22"/>
        </w:rPr>
        <w:t xml:space="preserve"> indeed,</w:t>
      </w:r>
      <w:r w:rsidRPr="003C200D">
        <w:rPr>
          <w:rFonts w:asciiTheme="minorHAnsi" w:hAnsiTheme="minorHAnsi"/>
          <w:sz w:val="22"/>
          <w:szCs w:val="22"/>
        </w:rPr>
        <w:t xml:space="preserve"> </w:t>
      </w:r>
      <w:r w:rsidR="008A57E1" w:rsidRPr="003C200D">
        <w:rPr>
          <w:rFonts w:asciiTheme="minorHAnsi" w:hAnsiTheme="minorHAnsi"/>
          <w:sz w:val="22"/>
          <w:szCs w:val="22"/>
        </w:rPr>
        <w:t>trained teachers are able to</w:t>
      </w:r>
      <w:r w:rsidRPr="003C200D">
        <w:rPr>
          <w:rFonts w:asciiTheme="minorHAnsi" w:hAnsiTheme="minorHAnsi"/>
          <w:sz w:val="22"/>
          <w:szCs w:val="22"/>
        </w:rPr>
        <w:t xml:space="preserve"> use a vast range of</w:t>
      </w:r>
      <w:r w:rsidR="004C5BE3" w:rsidRPr="003C200D">
        <w:rPr>
          <w:rFonts w:asciiTheme="minorHAnsi" w:hAnsiTheme="minorHAnsi"/>
          <w:sz w:val="22"/>
          <w:szCs w:val="22"/>
        </w:rPr>
        <w:t xml:space="preserve"> informal</w:t>
      </w:r>
      <w:r w:rsidRPr="003C200D">
        <w:rPr>
          <w:rFonts w:asciiTheme="minorHAnsi" w:hAnsiTheme="minorHAnsi"/>
          <w:sz w:val="22"/>
          <w:szCs w:val="22"/>
        </w:rPr>
        <w:t xml:space="preserve"> </w:t>
      </w:r>
      <w:r w:rsidR="00EC1D8B" w:rsidRPr="003C200D">
        <w:rPr>
          <w:rFonts w:asciiTheme="minorHAnsi" w:hAnsiTheme="minorHAnsi"/>
          <w:sz w:val="22"/>
          <w:szCs w:val="22"/>
        </w:rPr>
        <w:t>assessment</w:t>
      </w:r>
      <w:r w:rsidRPr="003C200D">
        <w:rPr>
          <w:rFonts w:asciiTheme="minorHAnsi" w:hAnsiTheme="minorHAnsi"/>
          <w:sz w:val="22"/>
          <w:szCs w:val="22"/>
        </w:rPr>
        <w:t xml:space="preserve"> techniques to </w:t>
      </w:r>
      <w:r w:rsidR="00EC1D8B" w:rsidRPr="003C200D">
        <w:rPr>
          <w:rFonts w:asciiTheme="minorHAnsi" w:hAnsiTheme="minorHAnsi"/>
          <w:sz w:val="22"/>
          <w:szCs w:val="22"/>
        </w:rPr>
        <w:t>understand</w:t>
      </w:r>
      <w:r w:rsidRPr="003C200D">
        <w:rPr>
          <w:rFonts w:asciiTheme="minorHAnsi" w:hAnsiTheme="minorHAnsi"/>
          <w:sz w:val="22"/>
          <w:szCs w:val="22"/>
        </w:rPr>
        <w:t xml:space="preserve"> where each of our pupils are</w:t>
      </w:r>
      <w:r w:rsidR="007972F9" w:rsidRPr="003C200D">
        <w:rPr>
          <w:rFonts w:asciiTheme="minorHAnsi" w:hAnsiTheme="minorHAnsi"/>
          <w:sz w:val="22"/>
          <w:szCs w:val="22"/>
        </w:rPr>
        <w:t xml:space="preserve"> located</w:t>
      </w:r>
      <w:r w:rsidRPr="003C200D">
        <w:rPr>
          <w:rFonts w:asciiTheme="minorHAnsi" w:hAnsiTheme="minorHAnsi"/>
          <w:sz w:val="22"/>
          <w:szCs w:val="22"/>
        </w:rPr>
        <w:t xml:space="preserve"> in their learning journey, and</w:t>
      </w:r>
      <w:r w:rsidR="008A57E1" w:rsidRPr="003C200D">
        <w:rPr>
          <w:rFonts w:asciiTheme="minorHAnsi" w:hAnsiTheme="minorHAnsi"/>
          <w:sz w:val="22"/>
          <w:szCs w:val="22"/>
        </w:rPr>
        <w:t xml:space="preserve"> to consider </w:t>
      </w:r>
      <w:r w:rsidR="007972F9" w:rsidRPr="003C200D">
        <w:rPr>
          <w:rFonts w:asciiTheme="minorHAnsi" w:hAnsiTheme="minorHAnsi"/>
          <w:sz w:val="22"/>
          <w:szCs w:val="22"/>
        </w:rPr>
        <w:t>a</w:t>
      </w:r>
      <w:r w:rsidR="008A57E1" w:rsidRPr="003C200D">
        <w:rPr>
          <w:rFonts w:asciiTheme="minorHAnsi" w:hAnsiTheme="minorHAnsi"/>
          <w:sz w:val="22"/>
          <w:szCs w:val="22"/>
        </w:rPr>
        <w:t xml:space="preserve"> range</w:t>
      </w:r>
      <w:r w:rsidRPr="003C200D">
        <w:rPr>
          <w:rFonts w:asciiTheme="minorHAnsi" w:hAnsiTheme="minorHAnsi"/>
          <w:sz w:val="22"/>
          <w:szCs w:val="22"/>
        </w:rPr>
        <w:t xml:space="preserve"> of input</w:t>
      </w:r>
      <w:r w:rsidR="008A57E1" w:rsidRPr="003C200D">
        <w:rPr>
          <w:rFonts w:asciiTheme="minorHAnsi" w:hAnsiTheme="minorHAnsi"/>
          <w:sz w:val="22"/>
          <w:szCs w:val="22"/>
        </w:rPr>
        <w:t>s that might</w:t>
      </w:r>
      <w:r w:rsidRPr="003C200D">
        <w:rPr>
          <w:rFonts w:asciiTheme="minorHAnsi" w:hAnsiTheme="minorHAnsi"/>
          <w:sz w:val="22"/>
          <w:szCs w:val="22"/>
        </w:rPr>
        <w:t xml:space="preserve"> most effectively trigger their ‘next steps’. What we </w:t>
      </w:r>
      <w:r w:rsidRPr="003C200D">
        <w:rPr>
          <w:rFonts w:asciiTheme="minorHAnsi" w:hAnsiTheme="minorHAnsi"/>
          <w:sz w:val="22"/>
          <w:szCs w:val="22"/>
          <w:u w:val="single"/>
        </w:rPr>
        <w:t>are</w:t>
      </w:r>
      <w:r w:rsidRPr="003C200D">
        <w:rPr>
          <w:rFonts w:asciiTheme="minorHAnsi" w:hAnsiTheme="minorHAnsi"/>
          <w:sz w:val="22"/>
          <w:szCs w:val="22"/>
        </w:rPr>
        <w:t xml:space="preserve"> against is a</w:t>
      </w:r>
      <w:r w:rsidR="008A57E1" w:rsidRPr="003C200D">
        <w:rPr>
          <w:rFonts w:asciiTheme="minorHAnsi" w:hAnsiTheme="minorHAnsi"/>
          <w:sz w:val="22"/>
          <w:szCs w:val="22"/>
        </w:rPr>
        <w:t xml:space="preserve"> monolithic</w:t>
      </w:r>
      <w:r w:rsidRPr="003C200D">
        <w:rPr>
          <w:rFonts w:asciiTheme="minorHAnsi" w:hAnsiTheme="minorHAnsi"/>
          <w:sz w:val="22"/>
          <w:szCs w:val="22"/>
        </w:rPr>
        <w:t xml:space="preserve"> national surveillance system that</w:t>
      </w:r>
      <w:r w:rsidR="004C5BE3" w:rsidRPr="003C200D">
        <w:rPr>
          <w:rFonts w:asciiTheme="minorHAnsi" w:hAnsiTheme="minorHAnsi"/>
          <w:sz w:val="22"/>
          <w:szCs w:val="22"/>
        </w:rPr>
        <w:t xml:space="preserve"> simplistically ‘rates’ child</w:t>
      </w:r>
      <w:r w:rsidR="00EC1D8B" w:rsidRPr="003C200D">
        <w:rPr>
          <w:rFonts w:asciiTheme="minorHAnsi" w:hAnsiTheme="minorHAnsi"/>
          <w:sz w:val="22"/>
          <w:szCs w:val="22"/>
        </w:rPr>
        <w:t>ren at earlier and earlier ages</w:t>
      </w:r>
      <w:r w:rsidR="00CF0D07" w:rsidRPr="003C200D">
        <w:rPr>
          <w:rFonts w:asciiTheme="minorHAnsi" w:hAnsiTheme="minorHAnsi"/>
          <w:sz w:val="22"/>
          <w:szCs w:val="22"/>
        </w:rPr>
        <w:t>, thence additionally simplistically exports the products of this exercise to ‘rate’ their teachers and head teachers</w:t>
      </w:r>
      <w:r w:rsidR="004C5BE3" w:rsidRPr="003C200D">
        <w:rPr>
          <w:rFonts w:asciiTheme="minorHAnsi" w:hAnsiTheme="minorHAnsi"/>
          <w:sz w:val="22"/>
          <w:szCs w:val="22"/>
        </w:rPr>
        <w:t xml:space="preserve">. The fear of having their child labelled as ‘sub-standard’ </w:t>
      </w:r>
      <w:r w:rsidR="00CF0D07" w:rsidRPr="003C200D">
        <w:rPr>
          <w:rFonts w:asciiTheme="minorHAnsi" w:hAnsiTheme="minorHAnsi"/>
          <w:sz w:val="22"/>
          <w:szCs w:val="22"/>
        </w:rPr>
        <w:t>within this process additionally</w:t>
      </w:r>
      <w:r w:rsidRPr="003C200D">
        <w:rPr>
          <w:rFonts w:asciiTheme="minorHAnsi" w:hAnsiTheme="minorHAnsi"/>
          <w:sz w:val="22"/>
          <w:szCs w:val="22"/>
        </w:rPr>
        <w:t xml:space="preserve"> pitches parents against teachers, and</w:t>
      </w:r>
      <w:r w:rsidR="007972F9" w:rsidRPr="003C200D">
        <w:rPr>
          <w:rFonts w:asciiTheme="minorHAnsi" w:hAnsiTheme="minorHAnsi"/>
          <w:sz w:val="22"/>
          <w:szCs w:val="22"/>
        </w:rPr>
        <w:t xml:space="preserve"> the fear of being judged as incompetent based upon a spreadsheet of pupil ‘performance’ against imposed</w:t>
      </w:r>
      <w:r w:rsidR="00CF0D07" w:rsidRPr="003C200D">
        <w:rPr>
          <w:rFonts w:asciiTheme="minorHAnsi" w:hAnsiTheme="minorHAnsi"/>
          <w:sz w:val="22"/>
          <w:szCs w:val="22"/>
        </w:rPr>
        <w:t xml:space="preserve"> ‘one size fits all’</w:t>
      </w:r>
      <w:r w:rsidR="007972F9" w:rsidRPr="003C200D">
        <w:rPr>
          <w:rFonts w:asciiTheme="minorHAnsi" w:hAnsiTheme="minorHAnsi"/>
          <w:sz w:val="22"/>
          <w:szCs w:val="22"/>
        </w:rPr>
        <w:t xml:space="preserve"> targets</w:t>
      </w:r>
      <w:r w:rsidR="008A57E1" w:rsidRPr="003C200D">
        <w:rPr>
          <w:rFonts w:asciiTheme="minorHAnsi" w:hAnsiTheme="minorHAnsi"/>
          <w:sz w:val="22"/>
          <w:szCs w:val="22"/>
        </w:rPr>
        <w:t xml:space="preserve"> </w:t>
      </w:r>
      <w:r w:rsidRPr="003C200D">
        <w:rPr>
          <w:rFonts w:asciiTheme="minorHAnsi" w:hAnsiTheme="minorHAnsi"/>
          <w:sz w:val="22"/>
          <w:szCs w:val="22"/>
        </w:rPr>
        <w:t xml:space="preserve">turns teachers into transmit and </w:t>
      </w:r>
      <w:r w:rsidR="00EF4457" w:rsidRPr="003C200D">
        <w:rPr>
          <w:rFonts w:asciiTheme="minorHAnsi" w:hAnsiTheme="minorHAnsi"/>
          <w:sz w:val="22"/>
          <w:szCs w:val="22"/>
        </w:rPr>
        <w:t>test</w:t>
      </w:r>
      <w:r w:rsidRPr="003C200D">
        <w:rPr>
          <w:rFonts w:asciiTheme="minorHAnsi" w:hAnsiTheme="minorHAnsi"/>
          <w:sz w:val="22"/>
          <w:szCs w:val="22"/>
        </w:rPr>
        <w:t xml:space="preserve"> </w:t>
      </w:r>
      <w:r w:rsidR="008A57E1" w:rsidRPr="003C200D">
        <w:rPr>
          <w:rFonts w:asciiTheme="minorHAnsi" w:hAnsiTheme="minorHAnsi"/>
          <w:sz w:val="22"/>
          <w:szCs w:val="22"/>
        </w:rPr>
        <w:t>automatons</w:t>
      </w:r>
      <w:r w:rsidRPr="003C200D">
        <w:rPr>
          <w:rFonts w:asciiTheme="minorHAnsi" w:hAnsiTheme="minorHAnsi"/>
          <w:sz w:val="22"/>
          <w:szCs w:val="22"/>
        </w:rPr>
        <w:t xml:space="preserve"> </w:t>
      </w:r>
      <w:r w:rsidR="003A7B6D" w:rsidRPr="003C200D">
        <w:rPr>
          <w:rFonts w:asciiTheme="minorHAnsi" w:hAnsiTheme="minorHAnsi"/>
          <w:sz w:val="22"/>
          <w:szCs w:val="22"/>
        </w:rPr>
        <w:t>rather than educators</w:t>
      </w:r>
      <w:r w:rsidRPr="003C200D">
        <w:rPr>
          <w:rFonts w:asciiTheme="minorHAnsi" w:hAnsiTheme="minorHAnsi"/>
          <w:sz w:val="22"/>
          <w:szCs w:val="22"/>
        </w:rPr>
        <w:t xml:space="preserve">. We are </w:t>
      </w:r>
      <w:r w:rsidR="008A57E1" w:rsidRPr="003C200D">
        <w:rPr>
          <w:rFonts w:asciiTheme="minorHAnsi" w:hAnsiTheme="minorHAnsi"/>
          <w:sz w:val="22"/>
          <w:szCs w:val="22"/>
        </w:rPr>
        <w:t xml:space="preserve">also </w:t>
      </w:r>
      <w:r w:rsidRPr="003C200D">
        <w:rPr>
          <w:rFonts w:asciiTheme="minorHAnsi" w:hAnsiTheme="minorHAnsi"/>
          <w:sz w:val="22"/>
          <w:szCs w:val="22"/>
        </w:rPr>
        <w:t xml:space="preserve">against </w:t>
      </w:r>
      <w:r w:rsidR="00B55F88" w:rsidRPr="003C200D">
        <w:rPr>
          <w:rFonts w:asciiTheme="minorHAnsi" w:hAnsiTheme="minorHAnsi"/>
          <w:sz w:val="22"/>
          <w:szCs w:val="22"/>
        </w:rPr>
        <w:t>a</w:t>
      </w:r>
      <w:r w:rsidR="00AC58C9" w:rsidRPr="003C200D">
        <w:rPr>
          <w:rFonts w:asciiTheme="minorHAnsi" w:hAnsiTheme="minorHAnsi"/>
          <w:sz w:val="22"/>
          <w:szCs w:val="22"/>
        </w:rPr>
        <w:t>n education</w:t>
      </w:r>
      <w:r w:rsidR="00B55F88" w:rsidRPr="003C200D">
        <w:rPr>
          <w:rFonts w:asciiTheme="minorHAnsi" w:hAnsiTheme="minorHAnsi"/>
          <w:sz w:val="22"/>
          <w:szCs w:val="22"/>
        </w:rPr>
        <w:t xml:space="preserve"> system </w:t>
      </w:r>
      <w:hyperlink r:id="rId35" w:history="1">
        <w:r w:rsidR="00B55F88" w:rsidRPr="003C200D">
          <w:rPr>
            <w:rStyle w:val="Hyperlink"/>
            <w:rFonts w:asciiTheme="minorHAnsi" w:hAnsiTheme="minorHAnsi"/>
            <w:sz w:val="22"/>
            <w:szCs w:val="22"/>
          </w:rPr>
          <w:t xml:space="preserve">that </w:t>
        </w:r>
        <w:r w:rsidR="008F0AFE" w:rsidRPr="003C200D">
          <w:rPr>
            <w:rStyle w:val="Hyperlink"/>
            <w:rFonts w:asciiTheme="minorHAnsi" w:hAnsiTheme="minorHAnsi"/>
            <w:sz w:val="22"/>
            <w:szCs w:val="22"/>
          </w:rPr>
          <w:t>hires and fires</w:t>
        </w:r>
        <w:r w:rsidR="00B55F88" w:rsidRPr="003C200D">
          <w:rPr>
            <w:rStyle w:val="Hyperlink"/>
            <w:rFonts w:asciiTheme="minorHAnsi" w:hAnsiTheme="minorHAnsi"/>
            <w:sz w:val="22"/>
            <w:szCs w:val="22"/>
          </w:rPr>
          <w:t xml:space="preserve"> head teachers like football managers</w:t>
        </w:r>
      </w:hyperlink>
      <w:r w:rsidR="00B55F88" w:rsidRPr="003C200D">
        <w:rPr>
          <w:rFonts w:asciiTheme="minorHAnsi" w:hAnsiTheme="minorHAnsi"/>
          <w:sz w:val="22"/>
          <w:szCs w:val="22"/>
        </w:rPr>
        <w:t xml:space="preserve"> </w:t>
      </w:r>
      <w:r w:rsidR="008F0AFE" w:rsidRPr="003C200D">
        <w:rPr>
          <w:rFonts w:asciiTheme="minorHAnsi" w:hAnsiTheme="minorHAnsi"/>
          <w:sz w:val="22"/>
          <w:szCs w:val="22"/>
        </w:rPr>
        <w:t>based on</w:t>
      </w:r>
      <w:r w:rsidR="00AC58C9" w:rsidRPr="003C200D">
        <w:rPr>
          <w:rFonts w:asciiTheme="minorHAnsi" w:hAnsiTheme="minorHAnsi"/>
          <w:sz w:val="22"/>
          <w:szCs w:val="22"/>
        </w:rPr>
        <w:t xml:space="preserve"> a statistics-obsessed </w:t>
      </w:r>
      <w:r w:rsidR="00B55F88" w:rsidRPr="003C200D">
        <w:rPr>
          <w:rFonts w:asciiTheme="minorHAnsi" w:hAnsiTheme="minorHAnsi"/>
          <w:sz w:val="22"/>
          <w:szCs w:val="22"/>
        </w:rPr>
        <w:t xml:space="preserve">inspection </w:t>
      </w:r>
      <w:r w:rsidR="00AC58C9" w:rsidRPr="003C200D">
        <w:rPr>
          <w:rFonts w:asciiTheme="minorHAnsi" w:hAnsiTheme="minorHAnsi"/>
          <w:sz w:val="22"/>
          <w:szCs w:val="22"/>
        </w:rPr>
        <w:t>process</w:t>
      </w:r>
      <w:r w:rsidR="008F0AFE" w:rsidRPr="003C200D">
        <w:rPr>
          <w:rFonts w:asciiTheme="minorHAnsi" w:hAnsiTheme="minorHAnsi"/>
          <w:sz w:val="22"/>
          <w:szCs w:val="22"/>
        </w:rPr>
        <w:t xml:space="preserve">. </w:t>
      </w:r>
      <w:r w:rsidR="00EF4457" w:rsidRPr="003C200D">
        <w:rPr>
          <w:rFonts w:asciiTheme="minorHAnsi" w:hAnsiTheme="minorHAnsi"/>
          <w:sz w:val="22"/>
          <w:szCs w:val="22"/>
        </w:rPr>
        <w:t xml:space="preserve">The time has come to break free from models of human society that are narrowly predicated upon human beings as economic capital; an </w:t>
      </w:r>
      <w:hyperlink r:id="rId36" w:history="1">
        <w:r w:rsidR="00EF4457" w:rsidRPr="003C200D">
          <w:rPr>
            <w:rStyle w:val="Hyperlink"/>
            <w:rFonts w:asciiTheme="minorHAnsi" w:hAnsiTheme="minorHAnsi"/>
            <w:sz w:val="22"/>
            <w:szCs w:val="22"/>
          </w:rPr>
          <w:t>‘arms race that can never end’</w:t>
        </w:r>
      </w:hyperlink>
      <w:r w:rsidR="00EF4457" w:rsidRPr="003C200D">
        <w:rPr>
          <w:rFonts w:asciiTheme="minorHAnsi" w:hAnsiTheme="minorHAnsi"/>
          <w:sz w:val="22"/>
          <w:szCs w:val="22"/>
        </w:rPr>
        <w:t xml:space="preserve">. </w:t>
      </w:r>
      <w:r w:rsidR="008F0AFE" w:rsidRPr="003C200D">
        <w:rPr>
          <w:rFonts w:asciiTheme="minorHAnsi" w:hAnsiTheme="minorHAnsi"/>
          <w:sz w:val="22"/>
          <w:szCs w:val="22"/>
        </w:rPr>
        <w:t>Teachers, children and parents must no longer be left to the blundering</w:t>
      </w:r>
      <w:r w:rsidR="00EF4457" w:rsidRPr="003C200D">
        <w:rPr>
          <w:rFonts w:asciiTheme="minorHAnsi" w:hAnsiTheme="minorHAnsi"/>
          <w:sz w:val="22"/>
          <w:szCs w:val="22"/>
        </w:rPr>
        <w:t>, politically driven</w:t>
      </w:r>
      <w:r w:rsidR="008F0AFE" w:rsidRPr="003C200D">
        <w:rPr>
          <w:rFonts w:asciiTheme="minorHAnsi" w:hAnsiTheme="minorHAnsi"/>
          <w:sz w:val="22"/>
          <w:szCs w:val="22"/>
        </w:rPr>
        <w:t xml:space="preserve"> manipulations of </w:t>
      </w:r>
      <w:r w:rsidR="00EF4457" w:rsidRPr="003C200D">
        <w:rPr>
          <w:rFonts w:asciiTheme="minorHAnsi" w:hAnsiTheme="minorHAnsi"/>
          <w:sz w:val="22"/>
          <w:szCs w:val="22"/>
        </w:rPr>
        <w:t>ministers</w:t>
      </w:r>
      <w:r w:rsidR="008F0AFE" w:rsidRPr="003C200D">
        <w:rPr>
          <w:rFonts w:asciiTheme="minorHAnsi" w:hAnsiTheme="minorHAnsi"/>
          <w:sz w:val="22"/>
          <w:szCs w:val="22"/>
        </w:rPr>
        <w:t xml:space="preserve"> </w:t>
      </w:r>
      <w:r w:rsidR="00AC58C9" w:rsidRPr="003C200D">
        <w:rPr>
          <w:rFonts w:asciiTheme="minorHAnsi" w:hAnsiTheme="minorHAnsi"/>
          <w:sz w:val="22"/>
          <w:szCs w:val="22"/>
        </w:rPr>
        <w:t>who have no inkling of the skill, art and above all,</w:t>
      </w:r>
      <w:r w:rsidR="003A7B6D" w:rsidRPr="003C200D">
        <w:rPr>
          <w:rFonts w:asciiTheme="minorHAnsi" w:hAnsiTheme="minorHAnsi"/>
          <w:sz w:val="22"/>
          <w:szCs w:val="22"/>
        </w:rPr>
        <w:t xml:space="preserve"> vocation and </w:t>
      </w:r>
      <w:r w:rsidR="00AC58C9" w:rsidRPr="003C200D">
        <w:rPr>
          <w:rFonts w:asciiTheme="minorHAnsi" w:hAnsiTheme="minorHAnsi"/>
          <w:sz w:val="22"/>
          <w:szCs w:val="22"/>
        </w:rPr>
        <w:t>humanity</w:t>
      </w:r>
      <w:r w:rsidR="00AC58C9" w:rsidRPr="003C200D">
        <w:rPr>
          <w:rFonts w:asciiTheme="minorHAnsi" w:hAnsiTheme="minorHAnsi"/>
          <w:i/>
          <w:sz w:val="22"/>
          <w:szCs w:val="22"/>
        </w:rPr>
        <w:t xml:space="preserve"> </w:t>
      </w:r>
      <w:r w:rsidR="00AC58C9" w:rsidRPr="003C200D">
        <w:rPr>
          <w:rFonts w:asciiTheme="minorHAnsi" w:hAnsiTheme="minorHAnsi"/>
          <w:sz w:val="22"/>
          <w:szCs w:val="22"/>
        </w:rPr>
        <w:t xml:space="preserve">involved in teaching. </w:t>
      </w:r>
    </w:p>
    <w:p w14:paraId="6CA37DF0" w14:textId="77777777" w:rsidR="00AC58C9" w:rsidRPr="003C200D" w:rsidRDefault="00AC58C9" w:rsidP="00232F26">
      <w:pPr>
        <w:pStyle w:val="Default"/>
        <w:rPr>
          <w:rFonts w:asciiTheme="minorHAnsi" w:hAnsiTheme="minorHAnsi"/>
          <w:sz w:val="22"/>
          <w:szCs w:val="22"/>
        </w:rPr>
      </w:pPr>
    </w:p>
    <w:p w14:paraId="572340B2" w14:textId="77777777" w:rsidR="00AC58C9" w:rsidRPr="003C200D" w:rsidRDefault="00AC58C9" w:rsidP="00232F26">
      <w:pPr>
        <w:pStyle w:val="Default"/>
        <w:rPr>
          <w:rFonts w:asciiTheme="minorHAnsi" w:hAnsiTheme="minorHAnsi"/>
          <w:sz w:val="22"/>
          <w:szCs w:val="22"/>
        </w:rPr>
      </w:pPr>
    </w:p>
    <w:p w14:paraId="7E75C4B4" w14:textId="77777777" w:rsidR="00004B56" w:rsidRPr="003C200D" w:rsidRDefault="00004B56" w:rsidP="00232F26">
      <w:pPr>
        <w:pStyle w:val="Default"/>
        <w:rPr>
          <w:rFonts w:asciiTheme="minorHAnsi" w:hAnsiTheme="minorHAnsi"/>
        </w:rPr>
      </w:pPr>
      <w:r w:rsidRPr="003C200D">
        <w:rPr>
          <w:rFonts w:asciiTheme="minorHAnsi" w:hAnsiTheme="minorHAnsi"/>
          <w:b/>
          <w:sz w:val="22"/>
          <w:szCs w:val="22"/>
        </w:rPr>
        <w:lastRenderedPageBreak/>
        <w:t>Please visit the</w:t>
      </w:r>
      <w:r w:rsidR="00BE068A" w:rsidRPr="003C200D">
        <w:rPr>
          <w:rFonts w:asciiTheme="minorHAnsi" w:hAnsiTheme="minorHAnsi"/>
          <w:b/>
          <w:sz w:val="22"/>
          <w:szCs w:val="22"/>
        </w:rPr>
        <w:t xml:space="preserve"> </w:t>
      </w:r>
      <w:r w:rsidR="00AC58C9" w:rsidRPr="003C200D">
        <w:rPr>
          <w:rFonts w:asciiTheme="minorHAnsi" w:hAnsiTheme="minorHAnsi"/>
          <w:b/>
          <w:sz w:val="22"/>
          <w:szCs w:val="22"/>
        </w:rPr>
        <w:t>‘</w:t>
      </w:r>
      <w:hyperlink r:id="rId37" w:history="1">
        <w:r w:rsidR="00AC58C9" w:rsidRPr="003C200D">
          <w:rPr>
            <w:rStyle w:val="Hyperlink"/>
            <w:rFonts w:asciiTheme="minorHAnsi" w:hAnsiTheme="minorHAnsi"/>
            <w:b/>
            <w:sz w:val="22"/>
            <w:szCs w:val="22"/>
          </w:rPr>
          <w:t>Better without Baseline’</w:t>
        </w:r>
      </w:hyperlink>
      <w:r w:rsidR="00AC58C9" w:rsidRPr="003C200D">
        <w:rPr>
          <w:rFonts w:asciiTheme="minorHAnsi" w:hAnsiTheme="minorHAnsi"/>
          <w:b/>
          <w:sz w:val="22"/>
          <w:szCs w:val="22"/>
        </w:rPr>
        <w:t xml:space="preserve"> </w:t>
      </w:r>
      <w:hyperlink r:id="rId38" w:history="1">
        <w:r w:rsidRPr="003C200D">
          <w:rPr>
            <w:rStyle w:val="Hyperlink"/>
            <w:rFonts w:asciiTheme="minorHAnsi" w:hAnsiTheme="minorHAnsi"/>
            <w:b/>
            <w:sz w:val="22"/>
            <w:szCs w:val="22"/>
          </w:rPr>
          <w:t>‘Too Much, Too Soon’</w:t>
        </w:r>
      </w:hyperlink>
      <w:r w:rsidRPr="003C200D">
        <w:rPr>
          <w:rFonts w:asciiTheme="minorHAnsi" w:hAnsiTheme="minorHAnsi"/>
          <w:b/>
          <w:sz w:val="22"/>
          <w:szCs w:val="22"/>
        </w:rPr>
        <w:t xml:space="preserve"> </w:t>
      </w:r>
      <w:r w:rsidR="00BE068A" w:rsidRPr="003C200D">
        <w:rPr>
          <w:rFonts w:asciiTheme="minorHAnsi" w:hAnsiTheme="minorHAnsi"/>
          <w:b/>
          <w:sz w:val="22"/>
          <w:szCs w:val="22"/>
        </w:rPr>
        <w:t xml:space="preserve">and </w:t>
      </w:r>
      <w:hyperlink r:id="rId39" w:history="1">
        <w:r w:rsidR="00BE068A" w:rsidRPr="003C200D">
          <w:rPr>
            <w:rStyle w:val="Hyperlink"/>
            <w:rFonts w:asciiTheme="minorHAnsi" w:hAnsiTheme="minorHAnsi"/>
            <w:b/>
            <w:sz w:val="22"/>
            <w:szCs w:val="22"/>
          </w:rPr>
          <w:t>Save Childhood</w:t>
        </w:r>
      </w:hyperlink>
      <w:r w:rsidR="00BE068A" w:rsidRPr="003C200D">
        <w:rPr>
          <w:rFonts w:asciiTheme="minorHAnsi" w:hAnsiTheme="minorHAnsi"/>
          <w:b/>
          <w:sz w:val="22"/>
          <w:szCs w:val="22"/>
        </w:rPr>
        <w:t xml:space="preserve"> </w:t>
      </w:r>
      <w:r w:rsidRPr="003C200D">
        <w:rPr>
          <w:rFonts w:asciiTheme="minorHAnsi" w:hAnsiTheme="minorHAnsi"/>
          <w:b/>
          <w:sz w:val="22"/>
          <w:szCs w:val="22"/>
        </w:rPr>
        <w:t>web</w:t>
      </w:r>
      <w:r w:rsidR="008A57E1" w:rsidRPr="003C200D">
        <w:rPr>
          <w:rFonts w:asciiTheme="minorHAnsi" w:hAnsiTheme="minorHAnsi"/>
          <w:b/>
          <w:sz w:val="22"/>
          <w:szCs w:val="22"/>
        </w:rPr>
        <w:t xml:space="preserve"> </w:t>
      </w:r>
      <w:r w:rsidRPr="003C200D">
        <w:rPr>
          <w:rFonts w:asciiTheme="minorHAnsi" w:hAnsiTheme="minorHAnsi"/>
          <w:b/>
          <w:sz w:val="22"/>
          <w:szCs w:val="22"/>
        </w:rPr>
        <w:t>page</w:t>
      </w:r>
      <w:r w:rsidR="00AC58C9" w:rsidRPr="003C200D">
        <w:rPr>
          <w:rFonts w:asciiTheme="minorHAnsi" w:hAnsiTheme="minorHAnsi"/>
          <w:b/>
          <w:sz w:val="22"/>
          <w:szCs w:val="22"/>
        </w:rPr>
        <w:t>s</w:t>
      </w:r>
      <w:r w:rsidRPr="003C200D">
        <w:rPr>
          <w:rFonts w:asciiTheme="minorHAnsi" w:hAnsiTheme="minorHAnsi"/>
          <w:b/>
          <w:sz w:val="22"/>
          <w:szCs w:val="22"/>
        </w:rPr>
        <w:t xml:space="preserve"> to receive more information about how we as a profession can</w:t>
      </w:r>
      <w:r w:rsidR="00AC58C9" w:rsidRPr="003C200D">
        <w:rPr>
          <w:rFonts w:asciiTheme="minorHAnsi" w:hAnsiTheme="minorHAnsi"/>
          <w:b/>
          <w:sz w:val="22"/>
          <w:szCs w:val="22"/>
        </w:rPr>
        <w:t xml:space="preserve"> collectively</w:t>
      </w:r>
      <w:r w:rsidRPr="003C200D">
        <w:rPr>
          <w:rFonts w:asciiTheme="minorHAnsi" w:hAnsiTheme="minorHAnsi"/>
          <w:b/>
          <w:sz w:val="22"/>
          <w:szCs w:val="22"/>
        </w:rPr>
        <w:t xml:space="preserve"> respond to the</w:t>
      </w:r>
      <w:r w:rsidR="00AC58C9" w:rsidRPr="003C200D">
        <w:rPr>
          <w:rFonts w:asciiTheme="minorHAnsi" w:hAnsiTheme="minorHAnsi"/>
          <w:b/>
          <w:sz w:val="22"/>
          <w:szCs w:val="22"/>
        </w:rPr>
        <w:t xml:space="preserve"> increasingly dysfun</w:t>
      </w:r>
      <w:r w:rsidR="006751D9" w:rsidRPr="003C200D">
        <w:rPr>
          <w:rFonts w:asciiTheme="minorHAnsi" w:hAnsiTheme="minorHAnsi"/>
          <w:b/>
          <w:sz w:val="22"/>
          <w:szCs w:val="22"/>
        </w:rPr>
        <w:t>ctional environments</w:t>
      </w:r>
      <w:r w:rsidR="008A57E1" w:rsidRPr="003C200D">
        <w:rPr>
          <w:rFonts w:asciiTheme="minorHAnsi" w:hAnsiTheme="minorHAnsi"/>
          <w:b/>
          <w:sz w:val="22"/>
          <w:szCs w:val="22"/>
        </w:rPr>
        <w:t xml:space="preserve"> in which we are expected to</w:t>
      </w:r>
      <w:r w:rsidR="00BE068A" w:rsidRPr="003C200D">
        <w:rPr>
          <w:rFonts w:asciiTheme="minorHAnsi" w:hAnsiTheme="minorHAnsi"/>
          <w:b/>
          <w:sz w:val="22"/>
          <w:szCs w:val="22"/>
        </w:rPr>
        <w:t xml:space="preserve"> teach and care for children</w:t>
      </w:r>
      <w:r w:rsidR="006751D9" w:rsidRPr="003C200D">
        <w:rPr>
          <w:rFonts w:asciiTheme="minorHAnsi" w:hAnsiTheme="minorHAnsi"/>
          <w:b/>
          <w:sz w:val="22"/>
          <w:szCs w:val="22"/>
        </w:rPr>
        <w:t>.</w:t>
      </w:r>
      <w:r w:rsidR="00EC1D8B" w:rsidRPr="003C200D">
        <w:rPr>
          <w:rFonts w:asciiTheme="minorHAnsi" w:hAnsiTheme="minorHAnsi"/>
        </w:rPr>
        <w:t xml:space="preserve"> </w:t>
      </w:r>
    </w:p>
    <w:p w14:paraId="070817A5" w14:textId="77777777" w:rsidR="00FA346B" w:rsidRPr="003C200D" w:rsidRDefault="00FA346B" w:rsidP="00232F26">
      <w:pPr>
        <w:pStyle w:val="Default"/>
        <w:rPr>
          <w:rFonts w:asciiTheme="minorHAnsi" w:hAnsiTheme="minorHAnsi"/>
        </w:rPr>
      </w:pPr>
    </w:p>
    <w:p w14:paraId="5C7FB7EE" w14:textId="77777777" w:rsidR="00FA346B" w:rsidRPr="003C200D" w:rsidRDefault="00FA346B" w:rsidP="00232F26">
      <w:pPr>
        <w:pStyle w:val="Default"/>
        <w:rPr>
          <w:rFonts w:asciiTheme="minorHAnsi" w:hAnsiTheme="minorHAnsi"/>
          <w:b/>
          <w:sz w:val="22"/>
          <w:szCs w:val="22"/>
        </w:rPr>
      </w:pPr>
      <w:r w:rsidRPr="003C200D">
        <w:rPr>
          <w:rFonts w:asciiTheme="minorHAnsi" w:hAnsiTheme="minorHAnsi"/>
          <w:noProof/>
          <w:lang w:val="en-US" w:eastAsia="en-US"/>
        </w:rPr>
        <w:drawing>
          <wp:inline distT="0" distB="0" distL="0" distR="0" wp14:anchorId="24E668B7" wp14:editId="364C081B">
            <wp:extent cx="1524000" cy="533211"/>
            <wp:effectExtent l="19050" t="0" r="0" b="0"/>
            <wp:docPr id="1" name="irc_mi" descr="http://static1.squarespace.com/static/52129400e4b049f983e395ad/t/5239fd1ae4b07f4d741a5887/1379532058708/creative+commons+copy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1.squarespace.com/static/52129400e4b049f983e395ad/t/5239fd1ae4b07f4d741a5887/1379532058708/creative+commons+copyright.jpg"/>
                    <pic:cNvPicPr>
                      <a:picLocks noChangeAspect="1" noChangeArrowheads="1"/>
                    </pic:cNvPicPr>
                  </pic:nvPicPr>
                  <pic:blipFill>
                    <a:blip r:embed="rId40" cstate="print"/>
                    <a:srcRect/>
                    <a:stretch>
                      <a:fillRect/>
                    </a:stretch>
                  </pic:blipFill>
                  <pic:spPr bwMode="auto">
                    <a:xfrm>
                      <a:off x="0" y="0"/>
                      <a:ext cx="1524000" cy="533211"/>
                    </a:xfrm>
                    <a:prstGeom prst="rect">
                      <a:avLst/>
                    </a:prstGeom>
                    <a:noFill/>
                    <a:ln w="9525">
                      <a:noFill/>
                      <a:miter lim="800000"/>
                      <a:headEnd/>
                      <a:tailEnd/>
                    </a:ln>
                  </pic:spPr>
                </pic:pic>
              </a:graphicData>
            </a:graphic>
          </wp:inline>
        </w:drawing>
      </w:r>
    </w:p>
    <w:p w14:paraId="2AC01EFF" w14:textId="77777777" w:rsidR="00FA346B" w:rsidRPr="003C200D" w:rsidRDefault="00FA346B" w:rsidP="00232F26">
      <w:pPr>
        <w:pStyle w:val="Default"/>
        <w:rPr>
          <w:rFonts w:asciiTheme="minorHAnsi" w:hAnsiTheme="minorHAnsi"/>
          <w:b/>
          <w:sz w:val="22"/>
          <w:szCs w:val="22"/>
        </w:rPr>
      </w:pPr>
    </w:p>
    <w:p w14:paraId="2771E7F1" w14:textId="77777777" w:rsidR="00FA58E1" w:rsidRPr="003C200D" w:rsidRDefault="00FA346B" w:rsidP="00FA58E1">
      <w:pPr>
        <w:pStyle w:val="Default"/>
        <w:rPr>
          <w:rFonts w:asciiTheme="minorHAnsi" w:hAnsiTheme="minorHAnsi"/>
          <w:b/>
          <w:sz w:val="22"/>
          <w:szCs w:val="22"/>
        </w:rPr>
      </w:pPr>
      <w:r w:rsidRPr="003C200D">
        <w:rPr>
          <w:rFonts w:asciiTheme="minorHAnsi" w:hAnsiTheme="minorHAnsi"/>
          <w:b/>
          <w:sz w:val="22"/>
          <w:szCs w:val="22"/>
        </w:rPr>
        <w:t xml:space="preserve">This article is distributed under the </w:t>
      </w:r>
      <w:r w:rsidR="00FA58E1" w:rsidRPr="003C200D">
        <w:rPr>
          <w:rFonts w:asciiTheme="minorHAnsi" w:hAnsiTheme="minorHAnsi"/>
          <w:b/>
          <w:sz w:val="22"/>
          <w:szCs w:val="22"/>
        </w:rPr>
        <w:t>Attribution-</w:t>
      </w:r>
      <w:proofErr w:type="spellStart"/>
      <w:r w:rsidR="00FA58E1" w:rsidRPr="003C200D">
        <w:rPr>
          <w:rFonts w:asciiTheme="minorHAnsi" w:hAnsiTheme="minorHAnsi"/>
          <w:b/>
          <w:sz w:val="22"/>
          <w:szCs w:val="22"/>
        </w:rPr>
        <w:t>NonCommercial</w:t>
      </w:r>
      <w:proofErr w:type="spellEnd"/>
      <w:r w:rsidR="00FA58E1" w:rsidRPr="003C200D">
        <w:rPr>
          <w:rFonts w:asciiTheme="minorHAnsi" w:hAnsiTheme="minorHAnsi"/>
          <w:b/>
          <w:sz w:val="22"/>
          <w:szCs w:val="22"/>
        </w:rPr>
        <w:t>-</w:t>
      </w:r>
      <w:proofErr w:type="spellStart"/>
      <w:r w:rsidR="00FA58E1" w:rsidRPr="003C200D">
        <w:rPr>
          <w:rFonts w:asciiTheme="minorHAnsi" w:hAnsiTheme="minorHAnsi"/>
          <w:b/>
          <w:sz w:val="22"/>
          <w:szCs w:val="22"/>
        </w:rPr>
        <w:t>NoDerivs</w:t>
      </w:r>
      <w:proofErr w:type="spellEnd"/>
    </w:p>
    <w:p w14:paraId="57DBD115" w14:textId="77777777" w:rsidR="00FA346B" w:rsidRPr="003C200D" w:rsidRDefault="00FA58E1" w:rsidP="00FA58E1">
      <w:pPr>
        <w:pStyle w:val="Default"/>
        <w:rPr>
          <w:rFonts w:asciiTheme="minorHAnsi" w:hAnsiTheme="minorHAnsi"/>
          <w:b/>
          <w:sz w:val="22"/>
          <w:szCs w:val="22"/>
        </w:rPr>
      </w:pPr>
      <w:r w:rsidRPr="003C200D">
        <w:rPr>
          <w:rFonts w:asciiTheme="minorHAnsi" w:hAnsiTheme="minorHAnsi"/>
          <w:b/>
          <w:sz w:val="22"/>
          <w:szCs w:val="22"/>
        </w:rPr>
        <w:t>(CC BY-NC-ND) Creative Commons L</w:t>
      </w:r>
      <w:r w:rsidR="00FA346B" w:rsidRPr="003C200D">
        <w:rPr>
          <w:rFonts w:asciiTheme="minorHAnsi" w:hAnsiTheme="minorHAnsi"/>
          <w:b/>
          <w:sz w:val="22"/>
          <w:szCs w:val="22"/>
        </w:rPr>
        <w:t>icense</w:t>
      </w:r>
      <w:r w:rsidRPr="003C200D">
        <w:rPr>
          <w:rFonts w:asciiTheme="minorHAnsi" w:hAnsiTheme="minorHAnsi"/>
          <w:b/>
          <w:sz w:val="22"/>
          <w:szCs w:val="22"/>
        </w:rPr>
        <w:t xml:space="preserve">, which </w:t>
      </w:r>
      <w:r w:rsidR="00FA346B" w:rsidRPr="003C200D">
        <w:rPr>
          <w:rFonts w:asciiTheme="minorHAnsi" w:hAnsiTheme="minorHAnsi"/>
          <w:b/>
          <w:sz w:val="22"/>
          <w:szCs w:val="22"/>
        </w:rPr>
        <w:t>allow</w:t>
      </w:r>
      <w:r w:rsidRPr="003C200D">
        <w:rPr>
          <w:rFonts w:asciiTheme="minorHAnsi" w:hAnsiTheme="minorHAnsi"/>
          <w:b/>
          <w:sz w:val="22"/>
          <w:szCs w:val="22"/>
        </w:rPr>
        <w:t>s readers</w:t>
      </w:r>
      <w:r w:rsidR="00FA346B" w:rsidRPr="003C200D">
        <w:rPr>
          <w:rFonts w:asciiTheme="minorHAnsi" w:hAnsiTheme="minorHAnsi"/>
          <w:b/>
          <w:sz w:val="22"/>
          <w:szCs w:val="22"/>
        </w:rPr>
        <w:t xml:space="preserve"> to download and share </w:t>
      </w:r>
      <w:r w:rsidRPr="003C200D">
        <w:rPr>
          <w:rFonts w:asciiTheme="minorHAnsi" w:hAnsiTheme="minorHAnsi"/>
          <w:b/>
          <w:sz w:val="22"/>
          <w:szCs w:val="22"/>
        </w:rPr>
        <w:t xml:space="preserve">freely with others, as long as the article remains unchanged, is credited to the author, and is distributed free and without charge. </w:t>
      </w:r>
    </w:p>
    <w:sectPr w:rsidR="00FA346B" w:rsidRPr="003C200D" w:rsidSect="00263D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003F8" w14:textId="77777777" w:rsidR="00723B6E" w:rsidRDefault="00723B6E" w:rsidP="00F76418">
      <w:pPr>
        <w:spacing w:after="0" w:line="240" w:lineRule="auto"/>
      </w:pPr>
      <w:r>
        <w:separator/>
      </w:r>
    </w:p>
  </w:endnote>
  <w:endnote w:type="continuationSeparator" w:id="0">
    <w:p w14:paraId="556BC6AC" w14:textId="77777777" w:rsidR="00723B6E" w:rsidRDefault="00723B6E" w:rsidP="00F76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FB333" w14:textId="77777777" w:rsidR="00723B6E" w:rsidRDefault="00723B6E" w:rsidP="00F76418">
      <w:pPr>
        <w:spacing w:after="0" w:line="240" w:lineRule="auto"/>
      </w:pPr>
      <w:r>
        <w:separator/>
      </w:r>
    </w:p>
  </w:footnote>
  <w:footnote w:type="continuationSeparator" w:id="0">
    <w:p w14:paraId="23228ECF" w14:textId="77777777" w:rsidR="00723B6E" w:rsidRDefault="00723B6E" w:rsidP="00F76418">
      <w:pPr>
        <w:spacing w:after="0" w:line="240" w:lineRule="auto"/>
      </w:pPr>
      <w:r>
        <w:continuationSeparator/>
      </w:r>
    </w:p>
  </w:footnote>
  <w:footnote w:id="1">
    <w:p w14:paraId="26DBDD6F" w14:textId="77777777" w:rsidR="00712B04" w:rsidRDefault="00712B04" w:rsidP="00712B04">
      <w:pPr>
        <w:pStyle w:val="FootnoteText"/>
      </w:pPr>
      <w:r>
        <w:rPr>
          <w:rStyle w:val="FootnoteReference"/>
        </w:rPr>
        <w:footnoteRef/>
      </w:r>
      <w:r>
        <w:t xml:space="preserve"> </w:t>
      </w:r>
      <w:proofErr w:type="spellStart"/>
      <w:r w:rsidR="005E31C5" w:rsidRPr="005E31C5">
        <w:t>Pellis</w:t>
      </w:r>
      <w:proofErr w:type="spellEnd"/>
      <w:r w:rsidR="005E31C5" w:rsidRPr="005E31C5">
        <w:t xml:space="preserve">, S., and </w:t>
      </w:r>
      <w:proofErr w:type="spellStart"/>
      <w:r w:rsidR="005E31C5" w:rsidRPr="005E31C5">
        <w:t>Pellis</w:t>
      </w:r>
      <w:proofErr w:type="spellEnd"/>
      <w:r w:rsidR="005E31C5" w:rsidRPr="005E31C5">
        <w:t xml:space="preserve">, V. (2012). Play-fighting during early childhood and its role in preventing later chronic aggression. In R.E. Tremblay, M. </w:t>
      </w:r>
      <w:proofErr w:type="spellStart"/>
      <w:r w:rsidR="005E31C5" w:rsidRPr="005E31C5">
        <w:t>Boivin</w:t>
      </w:r>
      <w:proofErr w:type="spellEnd"/>
      <w:r w:rsidR="005E31C5" w:rsidRPr="005E31C5">
        <w:t xml:space="preserve">, and </w:t>
      </w:r>
      <w:proofErr w:type="spellStart"/>
      <w:r w:rsidR="005E31C5" w:rsidRPr="005E31C5">
        <w:t>R.DeV</w:t>
      </w:r>
      <w:proofErr w:type="spellEnd"/>
      <w:r w:rsidR="005E31C5" w:rsidRPr="005E31C5">
        <w:t xml:space="preserve">. Peters (Eds.) </w:t>
      </w:r>
      <w:proofErr w:type="spellStart"/>
      <w:proofErr w:type="gramStart"/>
      <w:r w:rsidR="005E31C5" w:rsidRPr="005E31C5">
        <w:t>Encyclopedia</w:t>
      </w:r>
      <w:proofErr w:type="spellEnd"/>
      <w:r w:rsidR="005E31C5" w:rsidRPr="005E31C5">
        <w:t xml:space="preserve"> on Early Childhood Development [online].</w:t>
      </w:r>
      <w:proofErr w:type="gramEnd"/>
      <w:r w:rsidR="005E31C5" w:rsidRPr="005E31C5">
        <w:t xml:space="preserve"> Montreal, Quebec: Centre of Excellence for Early Childhood Development and Strategic Knowledge Cluster on Early Child Development; 2012:1–4. </w:t>
      </w:r>
    </w:p>
  </w:footnote>
  <w:footnote w:id="2">
    <w:p w14:paraId="5BCAA0F9" w14:textId="77777777" w:rsidR="00712B04" w:rsidRDefault="00712B04" w:rsidP="00712B04">
      <w:pPr>
        <w:pStyle w:val="FootnoteText"/>
      </w:pPr>
      <w:r>
        <w:rPr>
          <w:rStyle w:val="FootnoteReference"/>
        </w:rPr>
        <w:footnoteRef/>
      </w:r>
      <w:r>
        <w:t xml:space="preserve"> </w:t>
      </w:r>
      <w:proofErr w:type="spellStart"/>
      <w:r w:rsidR="005E31C5" w:rsidRPr="005E31C5">
        <w:t>Pellegrini</w:t>
      </w:r>
      <w:proofErr w:type="spellEnd"/>
      <w:r w:rsidR="005E31C5" w:rsidRPr="005E31C5">
        <w:t xml:space="preserve">, A., and Blatchford, P. (2000). </w:t>
      </w:r>
      <w:proofErr w:type="gramStart"/>
      <w:r w:rsidR="005E31C5" w:rsidRPr="005E31C5">
        <w:t>The Child at School.</w:t>
      </w:r>
      <w:proofErr w:type="gramEnd"/>
      <w:r w:rsidR="005E31C5" w:rsidRPr="005E31C5">
        <w:t xml:space="preserve">  London: Arnold.</w:t>
      </w:r>
    </w:p>
  </w:footnote>
  <w:footnote w:id="3">
    <w:p w14:paraId="078E4C66" w14:textId="77777777" w:rsidR="00E60A61" w:rsidRPr="00907679" w:rsidRDefault="00E60A61" w:rsidP="00E60A61">
      <w:pPr>
        <w:pStyle w:val="BodyText"/>
        <w:jc w:val="left"/>
        <w:rPr>
          <w:rFonts w:ascii="Calibri" w:hAnsi="Calibri"/>
          <w:sz w:val="20"/>
          <w:szCs w:val="20"/>
        </w:rPr>
      </w:pPr>
      <w:r>
        <w:rPr>
          <w:rStyle w:val="FootnoteReference"/>
        </w:rPr>
        <w:footnoteRef/>
      </w:r>
      <w:r>
        <w:t xml:space="preserve"> </w:t>
      </w:r>
      <w:r w:rsidRPr="00907679">
        <w:rPr>
          <w:rFonts w:ascii="Calibri" w:hAnsi="Calibri"/>
          <w:sz w:val="20"/>
          <w:szCs w:val="20"/>
        </w:rPr>
        <w:t xml:space="preserve">Lyle, S. (2000) Narrative Understanding: Developing a Theoretical Context for Understanding how Children Make Meaning in Classroom Settings, </w:t>
      </w:r>
      <w:r w:rsidRPr="00907679">
        <w:rPr>
          <w:rFonts w:ascii="Calibri" w:hAnsi="Calibri"/>
          <w:sz w:val="20"/>
          <w:szCs w:val="20"/>
          <w:u w:val="single"/>
        </w:rPr>
        <w:t>Journal of Curriculum Studies,</w:t>
      </w:r>
      <w:r w:rsidRPr="00907679">
        <w:rPr>
          <w:rFonts w:ascii="Calibri" w:hAnsi="Calibri"/>
          <w:sz w:val="20"/>
          <w:szCs w:val="20"/>
        </w:rPr>
        <w:t xml:space="preserve"> 32, (1), pp.45-63.</w:t>
      </w:r>
    </w:p>
    <w:p w14:paraId="791593A8" w14:textId="77777777" w:rsidR="00E60A61" w:rsidRDefault="00E60A61" w:rsidP="00E60A61">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17CC0"/>
    <w:multiLevelType w:val="hybridMultilevel"/>
    <w:tmpl w:val="31B8CDB4"/>
    <w:lvl w:ilvl="0" w:tplc="10A4DA38">
      <w:start w:val="1"/>
      <w:numFmt w:val="bullet"/>
      <w:lvlText w:val="•"/>
      <w:lvlJc w:val="left"/>
      <w:pPr>
        <w:tabs>
          <w:tab w:val="num" w:pos="720"/>
        </w:tabs>
        <w:ind w:left="720" w:hanging="360"/>
      </w:pPr>
      <w:rPr>
        <w:rFonts w:ascii="Arial" w:hAnsi="Arial" w:hint="default"/>
      </w:rPr>
    </w:lvl>
    <w:lvl w:ilvl="1" w:tplc="42C4EF7C" w:tentative="1">
      <w:start w:val="1"/>
      <w:numFmt w:val="bullet"/>
      <w:lvlText w:val="•"/>
      <w:lvlJc w:val="left"/>
      <w:pPr>
        <w:tabs>
          <w:tab w:val="num" w:pos="1440"/>
        </w:tabs>
        <w:ind w:left="1440" w:hanging="360"/>
      </w:pPr>
      <w:rPr>
        <w:rFonts w:ascii="Arial" w:hAnsi="Arial" w:hint="default"/>
      </w:rPr>
    </w:lvl>
    <w:lvl w:ilvl="2" w:tplc="1AD24CE2" w:tentative="1">
      <w:start w:val="1"/>
      <w:numFmt w:val="bullet"/>
      <w:lvlText w:val="•"/>
      <w:lvlJc w:val="left"/>
      <w:pPr>
        <w:tabs>
          <w:tab w:val="num" w:pos="2160"/>
        </w:tabs>
        <w:ind w:left="2160" w:hanging="360"/>
      </w:pPr>
      <w:rPr>
        <w:rFonts w:ascii="Arial" w:hAnsi="Arial" w:hint="default"/>
      </w:rPr>
    </w:lvl>
    <w:lvl w:ilvl="3" w:tplc="C78AA5B8" w:tentative="1">
      <w:start w:val="1"/>
      <w:numFmt w:val="bullet"/>
      <w:lvlText w:val="•"/>
      <w:lvlJc w:val="left"/>
      <w:pPr>
        <w:tabs>
          <w:tab w:val="num" w:pos="2880"/>
        </w:tabs>
        <w:ind w:left="2880" w:hanging="360"/>
      </w:pPr>
      <w:rPr>
        <w:rFonts w:ascii="Arial" w:hAnsi="Arial" w:hint="default"/>
      </w:rPr>
    </w:lvl>
    <w:lvl w:ilvl="4" w:tplc="088AD7BA" w:tentative="1">
      <w:start w:val="1"/>
      <w:numFmt w:val="bullet"/>
      <w:lvlText w:val="•"/>
      <w:lvlJc w:val="left"/>
      <w:pPr>
        <w:tabs>
          <w:tab w:val="num" w:pos="3600"/>
        </w:tabs>
        <w:ind w:left="3600" w:hanging="360"/>
      </w:pPr>
      <w:rPr>
        <w:rFonts w:ascii="Arial" w:hAnsi="Arial" w:hint="default"/>
      </w:rPr>
    </w:lvl>
    <w:lvl w:ilvl="5" w:tplc="8DFC8516" w:tentative="1">
      <w:start w:val="1"/>
      <w:numFmt w:val="bullet"/>
      <w:lvlText w:val="•"/>
      <w:lvlJc w:val="left"/>
      <w:pPr>
        <w:tabs>
          <w:tab w:val="num" w:pos="4320"/>
        </w:tabs>
        <w:ind w:left="4320" w:hanging="360"/>
      </w:pPr>
      <w:rPr>
        <w:rFonts w:ascii="Arial" w:hAnsi="Arial" w:hint="default"/>
      </w:rPr>
    </w:lvl>
    <w:lvl w:ilvl="6" w:tplc="00CE5898" w:tentative="1">
      <w:start w:val="1"/>
      <w:numFmt w:val="bullet"/>
      <w:lvlText w:val="•"/>
      <w:lvlJc w:val="left"/>
      <w:pPr>
        <w:tabs>
          <w:tab w:val="num" w:pos="5040"/>
        </w:tabs>
        <w:ind w:left="5040" w:hanging="360"/>
      </w:pPr>
      <w:rPr>
        <w:rFonts w:ascii="Arial" w:hAnsi="Arial" w:hint="default"/>
      </w:rPr>
    </w:lvl>
    <w:lvl w:ilvl="7" w:tplc="3BB037B4" w:tentative="1">
      <w:start w:val="1"/>
      <w:numFmt w:val="bullet"/>
      <w:lvlText w:val="•"/>
      <w:lvlJc w:val="left"/>
      <w:pPr>
        <w:tabs>
          <w:tab w:val="num" w:pos="5760"/>
        </w:tabs>
        <w:ind w:left="5760" w:hanging="360"/>
      </w:pPr>
      <w:rPr>
        <w:rFonts w:ascii="Arial" w:hAnsi="Arial" w:hint="default"/>
      </w:rPr>
    </w:lvl>
    <w:lvl w:ilvl="8" w:tplc="6CD0C730" w:tentative="1">
      <w:start w:val="1"/>
      <w:numFmt w:val="bullet"/>
      <w:lvlText w:val="•"/>
      <w:lvlJc w:val="left"/>
      <w:pPr>
        <w:tabs>
          <w:tab w:val="num" w:pos="6480"/>
        </w:tabs>
        <w:ind w:left="6480" w:hanging="360"/>
      </w:pPr>
      <w:rPr>
        <w:rFonts w:ascii="Arial" w:hAnsi="Arial" w:hint="default"/>
      </w:rPr>
    </w:lvl>
  </w:abstractNum>
  <w:abstractNum w:abstractNumId="1">
    <w:nsid w:val="19686CA5"/>
    <w:multiLevelType w:val="hybridMultilevel"/>
    <w:tmpl w:val="9E2E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3713AF"/>
    <w:multiLevelType w:val="hybridMultilevel"/>
    <w:tmpl w:val="CD3C0652"/>
    <w:lvl w:ilvl="0" w:tplc="F49A3D0A">
      <w:start w:val="1"/>
      <w:numFmt w:val="bullet"/>
      <w:lvlText w:val="•"/>
      <w:lvlJc w:val="left"/>
      <w:pPr>
        <w:tabs>
          <w:tab w:val="num" w:pos="720"/>
        </w:tabs>
        <w:ind w:left="720" w:hanging="360"/>
      </w:pPr>
      <w:rPr>
        <w:rFonts w:ascii="Arial" w:hAnsi="Arial" w:hint="default"/>
      </w:rPr>
    </w:lvl>
    <w:lvl w:ilvl="1" w:tplc="3CE20A1A" w:tentative="1">
      <w:start w:val="1"/>
      <w:numFmt w:val="bullet"/>
      <w:lvlText w:val="•"/>
      <w:lvlJc w:val="left"/>
      <w:pPr>
        <w:tabs>
          <w:tab w:val="num" w:pos="1440"/>
        </w:tabs>
        <w:ind w:left="1440" w:hanging="360"/>
      </w:pPr>
      <w:rPr>
        <w:rFonts w:ascii="Arial" w:hAnsi="Arial" w:hint="default"/>
      </w:rPr>
    </w:lvl>
    <w:lvl w:ilvl="2" w:tplc="E01E9734" w:tentative="1">
      <w:start w:val="1"/>
      <w:numFmt w:val="bullet"/>
      <w:lvlText w:val="•"/>
      <w:lvlJc w:val="left"/>
      <w:pPr>
        <w:tabs>
          <w:tab w:val="num" w:pos="2160"/>
        </w:tabs>
        <w:ind w:left="2160" w:hanging="360"/>
      </w:pPr>
      <w:rPr>
        <w:rFonts w:ascii="Arial" w:hAnsi="Arial" w:hint="default"/>
      </w:rPr>
    </w:lvl>
    <w:lvl w:ilvl="3" w:tplc="0E3670D2" w:tentative="1">
      <w:start w:val="1"/>
      <w:numFmt w:val="bullet"/>
      <w:lvlText w:val="•"/>
      <w:lvlJc w:val="left"/>
      <w:pPr>
        <w:tabs>
          <w:tab w:val="num" w:pos="2880"/>
        </w:tabs>
        <w:ind w:left="2880" w:hanging="360"/>
      </w:pPr>
      <w:rPr>
        <w:rFonts w:ascii="Arial" w:hAnsi="Arial" w:hint="default"/>
      </w:rPr>
    </w:lvl>
    <w:lvl w:ilvl="4" w:tplc="8DF8CCDA" w:tentative="1">
      <w:start w:val="1"/>
      <w:numFmt w:val="bullet"/>
      <w:lvlText w:val="•"/>
      <w:lvlJc w:val="left"/>
      <w:pPr>
        <w:tabs>
          <w:tab w:val="num" w:pos="3600"/>
        </w:tabs>
        <w:ind w:left="3600" w:hanging="360"/>
      </w:pPr>
      <w:rPr>
        <w:rFonts w:ascii="Arial" w:hAnsi="Arial" w:hint="default"/>
      </w:rPr>
    </w:lvl>
    <w:lvl w:ilvl="5" w:tplc="4184F4F8" w:tentative="1">
      <w:start w:val="1"/>
      <w:numFmt w:val="bullet"/>
      <w:lvlText w:val="•"/>
      <w:lvlJc w:val="left"/>
      <w:pPr>
        <w:tabs>
          <w:tab w:val="num" w:pos="4320"/>
        </w:tabs>
        <w:ind w:left="4320" w:hanging="360"/>
      </w:pPr>
      <w:rPr>
        <w:rFonts w:ascii="Arial" w:hAnsi="Arial" w:hint="default"/>
      </w:rPr>
    </w:lvl>
    <w:lvl w:ilvl="6" w:tplc="8688AB36" w:tentative="1">
      <w:start w:val="1"/>
      <w:numFmt w:val="bullet"/>
      <w:lvlText w:val="•"/>
      <w:lvlJc w:val="left"/>
      <w:pPr>
        <w:tabs>
          <w:tab w:val="num" w:pos="5040"/>
        </w:tabs>
        <w:ind w:left="5040" w:hanging="360"/>
      </w:pPr>
      <w:rPr>
        <w:rFonts w:ascii="Arial" w:hAnsi="Arial" w:hint="default"/>
      </w:rPr>
    </w:lvl>
    <w:lvl w:ilvl="7" w:tplc="A9BC12D4" w:tentative="1">
      <w:start w:val="1"/>
      <w:numFmt w:val="bullet"/>
      <w:lvlText w:val="•"/>
      <w:lvlJc w:val="left"/>
      <w:pPr>
        <w:tabs>
          <w:tab w:val="num" w:pos="5760"/>
        </w:tabs>
        <w:ind w:left="5760" w:hanging="360"/>
      </w:pPr>
      <w:rPr>
        <w:rFonts w:ascii="Arial" w:hAnsi="Arial" w:hint="default"/>
      </w:rPr>
    </w:lvl>
    <w:lvl w:ilvl="8" w:tplc="99A4B826" w:tentative="1">
      <w:start w:val="1"/>
      <w:numFmt w:val="bullet"/>
      <w:lvlText w:val="•"/>
      <w:lvlJc w:val="left"/>
      <w:pPr>
        <w:tabs>
          <w:tab w:val="num" w:pos="6480"/>
        </w:tabs>
        <w:ind w:left="6480" w:hanging="360"/>
      </w:pPr>
      <w:rPr>
        <w:rFonts w:ascii="Arial" w:hAnsi="Arial" w:hint="default"/>
      </w:rPr>
    </w:lvl>
  </w:abstractNum>
  <w:abstractNum w:abstractNumId="3">
    <w:nsid w:val="725C7E55"/>
    <w:multiLevelType w:val="hybridMultilevel"/>
    <w:tmpl w:val="D14E3B82"/>
    <w:lvl w:ilvl="0" w:tplc="7CF89604">
      <w:start w:val="1"/>
      <w:numFmt w:val="bullet"/>
      <w:lvlText w:val="•"/>
      <w:lvlJc w:val="left"/>
      <w:pPr>
        <w:tabs>
          <w:tab w:val="num" w:pos="720"/>
        </w:tabs>
        <w:ind w:left="720" w:hanging="360"/>
      </w:pPr>
      <w:rPr>
        <w:rFonts w:ascii="Arial" w:hAnsi="Arial" w:hint="default"/>
      </w:rPr>
    </w:lvl>
    <w:lvl w:ilvl="1" w:tplc="BC5E144E">
      <w:start w:val="1"/>
      <w:numFmt w:val="bullet"/>
      <w:lvlText w:val="•"/>
      <w:lvlJc w:val="left"/>
      <w:pPr>
        <w:tabs>
          <w:tab w:val="num" w:pos="1440"/>
        </w:tabs>
        <w:ind w:left="1440" w:hanging="360"/>
      </w:pPr>
      <w:rPr>
        <w:rFonts w:ascii="Arial" w:hAnsi="Arial" w:hint="default"/>
      </w:rPr>
    </w:lvl>
    <w:lvl w:ilvl="2" w:tplc="5E927F26" w:tentative="1">
      <w:start w:val="1"/>
      <w:numFmt w:val="bullet"/>
      <w:lvlText w:val="•"/>
      <w:lvlJc w:val="left"/>
      <w:pPr>
        <w:tabs>
          <w:tab w:val="num" w:pos="2160"/>
        </w:tabs>
        <w:ind w:left="2160" w:hanging="360"/>
      </w:pPr>
      <w:rPr>
        <w:rFonts w:ascii="Arial" w:hAnsi="Arial" w:hint="default"/>
      </w:rPr>
    </w:lvl>
    <w:lvl w:ilvl="3" w:tplc="3F8C4D0E" w:tentative="1">
      <w:start w:val="1"/>
      <w:numFmt w:val="bullet"/>
      <w:lvlText w:val="•"/>
      <w:lvlJc w:val="left"/>
      <w:pPr>
        <w:tabs>
          <w:tab w:val="num" w:pos="2880"/>
        </w:tabs>
        <w:ind w:left="2880" w:hanging="360"/>
      </w:pPr>
      <w:rPr>
        <w:rFonts w:ascii="Arial" w:hAnsi="Arial" w:hint="default"/>
      </w:rPr>
    </w:lvl>
    <w:lvl w:ilvl="4" w:tplc="6A7A61AC" w:tentative="1">
      <w:start w:val="1"/>
      <w:numFmt w:val="bullet"/>
      <w:lvlText w:val="•"/>
      <w:lvlJc w:val="left"/>
      <w:pPr>
        <w:tabs>
          <w:tab w:val="num" w:pos="3600"/>
        </w:tabs>
        <w:ind w:left="3600" w:hanging="360"/>
      </w:pPr>
      <w:rPr>
        <w:rFonts w:ascii="Arial" w:hAnsi="Arial" w:hint="default"/>
      </w:rPr>
    </w:lvl>
    <w:lvl w:ilvl="5" w:tplc="6BF6423E" w:tentative="1">
      <w:start w:val="1"/>
      <w:numFmt w:val="bullet"/>
      <w:lvlText w:val="•"/>
      <w:lvlJc w:val="left"/>
      <w:pPr>
        <w:tabs>
          <w:tab w:val="num" w:pos="4320"/>
        </w:tabs>
        <w:ind w:left="4320" w:hanging="360"/>
      </w:pPr>
      <w:rPr>
        <w:rFonts w:ascii="Arial" w:hAnsi="Arial" w:hint="default"/>
      </w:rPr>
    </w:lvl>
    <w:lvl w:ilvl="6" w:tplc="C5748C4E" w:tentative="1">
      <w:start w:val="1"/>
      <w:numFmt w:val="bullet"/>
      <w:lvlText w:val="•"/>
      <w:lvlJc w:val="left"/>
      <w:pPr>
        <w:tabs>
          <w:tab w:val="num" w:pos="5040"/>
        </w:tabs>
        <w:ind w:left="5040" w:hanging="360"/>
      </w:pPr>
      <w:rPr>
        <w:rFonts w:ascii="Arial" w:hAnsi="Arial" w:hint="default"/>
      </w:rPr>
    </w:lvl>
    <w:lvl w:ilvl="7" w:tplc="097E8E42" w:tentative="1">
      <w:start w:val="1"/>
      <w:numFmt w:val="bullet"/>
      <w:lvlText w:val="•"/>
      <w:lvlJc w:val="left"/>
      <w:pPr>
        <w:tabs>
          <w:tab w:val="num" w:pos="5760"/>
        </w:tabs>
        <w:ind w:left="5760" w:hanging="360"/>
      </w:pPr>
      <w:rPr>
        <w:rFonts w:ascii="Arial" w:hAnsi="Arial" w:hint="default"/>
      </w:rPr>
    </w:lvl>
    <w:lvl w:ilvl="8" w:tplc="1F464A8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6418"/>
    <w:rsid w:val="00004B56"/>
    <w:rsid w:val="00023AAC"/>
    <w:rsid w:val="000B5E09"/>
    <w:rsid w:val="000D3140"/>
    <w:rsid w:val="001B4ACA"/>
    <w:rsid w:val="001E737E"/>
    <w:rsid w:val="00232F26"/>
    <w:rsid w:val="00240377"/>
    <w:rsid w:val="00263DA1"/>
    <w:rsid w:val="002A1E1C"/>
    <w:rsid w:val="002B7831"/>
    <w:rsid w:val="002C2D9F"/>
    <w:rsid w:val="003A7B6D"/>
    <w:rsid w:val="003C200D"/>
    <w:rsid w:val="0041148F"/>
    <w:rsid w:val="004461E2"/>
    <w:rsid w:val="004722BA"/>
    <w:rsid w:val="004C5BE3"/>
    <w:rsid w:val="00535573"/>
    <w:rsid w:val="005472E8"/>
    <w:rsid w:val="005A5AAE"/>
    <w:rsid w:val="005E04C2"/>
    <w:rsid w:val="005E31C5"/>
    <w:rsid w:val="005E65BE"/>
    <w:rsid w:val="005F7A8C"/>
    <w:rsid w:val="00613FC3"/>
    <w:rsid w:val="006751D9"/>
    <w:rsid w:val="00684C1B"/>
    <w:rsid w:val="006B1E4A"/>
    <w:rsid w:val="006D055A"/>
    <w:rsid w:val="007033EE"/>
    <w:rsid w:val="00712B04"/>
    <w:rsid w:val="00723B6E"/>
    <w:rsid w:val="00731DA4"/>
    <w:rsid w:val="007972F9"/>
    <w:rsid w:val="007A7C07"/>
    <w:rsid w:val="007C6F31"/>
    <w:rsid w:val="007E3A18"/>
    <w:rsid w:val="008102A9"/>
    <w:rsid w:val="0089007F"/>
    <w:rsid w:val="008902EB"/>
    <w:rsid w:val="008A57E1"/>
    <w:rsid w:val="008B7C19"/>
    <w:rsid w:val="008E5521"/>
    <w:rsid w:val="008F0AFE"/>
    <w:rsid w:val="008F6162"/>
    <w:rsid w:val="00903018"/>
    <w:rsid w:val="00907679"/>
    <w:rsid w:val="00922E64"/>
    <w:rsid w:val="009E4C06"/>
    <w:rsid w:val="009F2350"/>
    <w:rsid w:val="00A17AFF"/>
    <w:rsid w:val="00A341EA"/>
    <w:rsid w:val="00A72618"/>
    <w:rsid w:val="00A9594F"/>
    <w:rsid w:val="00AC58C9"/>
    <w:rsid w:val="00AF2303"/>
    <w:rsid w:val="00AF23AB"/>
    <w:rsid w:val="00B55F88"/>
    <w:rsid w:val="00B623BF"/>
    <w:rsid w:val="00B979C6"/>
    <w:rsid w:val="00BA6E6A"/>
    <w:rsid w:val="00BB4435"/>
    <w:rsid w:val="00BE068A"/>
    <w:rsid w:val="00BE2D6F"/>
    <w:rsid w:val="00BF0BCF"/>
    <w:rsid w:val="00C6401A"/>
    <w:rsid w:val="00CA2D25"/>
    <w:rsid w:val="00CF0D07"/>
    <w:rsid w:val="00D035AB"/>
    <w:rsid w:val="00D8174F"/>
    <w:rsid w:val="00DC214A"/>
    <w:rsid w:val="00E13410"/>
    <w:rsid w:val="00E57D6F"/>
    <w:rsid w:val="00E60A61"/>
    <w:rsid w:val="00EC19A0"/>
    <w:rsid w:val="00EC1D8B"/>
    <w:rsid w:val="00EF4457"/>
    <w:rsid w:val="00F11964"/>
    <w:rsid w:val="00F2570C"/>
    <w:rsid w:val="00F76418"/>
    <w:rsid w:val="00FA346B"/>
    <w:rsid w:val="00FA58E1"/>
    <w:rsid w:val="00FC3B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7D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6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7641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76418"/>
    <w:rPr>
      <w:color w:val="0000FF" w:themeColor="hyperlink"/>
      <w:u w:val="single"/>
    </w:rPr>
  </w:style>
  <w:style w:type="paragraph" w:styleId="FootnoteText">
    <w:name w:val="footnote text"/>
    <w:basedOn w:val="Normal"/>
    <w:link w:val="FootnoteTextChar"/>
    <w:uiPriority w:val="99"/>
    <w:unhideWhenUsed/>
    <w:rsid w:val="00F76418"/>
    <w:pPr>
      <w:spacing w:after="0" w:line="240" w:lineRule="auto"/>
    </w:pPr>
    <w:rPr>
      <w:sz w:val="20"/>
      <w:szCs w:val="20"/>
    </w:rPr>
  </w:style>
  <w:style w:type="character" w:customStyle="1" w:styleId="FootnoteTextChar">
    <w:name w:val="Footnote Text Char"/>
    <w:basedOn w:val="DefaultParagraphFont"/>
    <w:link w:val="FootnoteText"/>
    <w:uiPriority w:val="99"/>
    <w:rsid w:val="00F76418"/>
    <w:rPr>
      <w:sz w:val="20"/>
      <w:szCs w:val="20"/>
    </w:rPr>
  </w:style>
  <w:style w:type="character" w:styleId="FootnoteReference">
    <w:name w:val="footnote reference"/>
    <w:basedOn w:val="DefaultParagraphFont"/>
    <w:uiPriority w:val="99"/>
    <w:semiHidden/>
    <w:unhideWhenUsed/>
    <w:rsid w:val="00F76418"/>
    <w:rPr>
      <w:vertAlign w:val="superscript"/>
    </w:rPr>
  </w:style>
  <w:style w:type="paragraph" w:styleId="ListParagraph">
    <w:name w:val="List Paragraph"/>
    <w:basedOn w:val="Normal"/>
    <w:uiPriority w:val="34"/>
    <w:qFormat/>
    <w:rsid w:val="0089007F"/>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907679"/>
    <w:pPr>
      <w:spacing w:after="0" w:line="240" w:lineRule="auto"/>
      <w:jc w:val="both"/>
    </w:pPr>
    <w:rPr>
      <w:rFonts w:ascii="Book Antiqua" w:eastAsia="Times New Roman" w:hAnsi="Book Antiqua" w:cs="Times New Roman"/>
      <w:sz w:val="24"/>
      <w:szCs w:val="24"/>
    </w:rPr>
  </w:style>
  <w:style w:type="character" w:customStyle="1" w:styleId="BodyTextChar">
    <w:name w:val="Body Text Char"/>
    <w:basedOn w:val="DefaultParagraphFont"/>
    <w:link w:val="BodyText"/>
    <w:rsid w:val="00907679"/>
    <w:rPr>
      <w:rFonts w:ascii="Book Antiqua" w:eastAsia="Times New Roman" w:hAnsi="Book Antiqua" w:cs="Times New Roman"/>
      <w:sz w:val="24"/>
      <w:szCs w:val="24"/>
    </w:rPr>
  </w:style>
  <w:style w:type="table" w:styleId="TableGrid">
    <w:name w:val="Table Grid"/>
    <w:basedOn w:val="TableNormal"/>
    <w:uiPriority w:val="59"/>
    <w:rsid w:val="00004B56"/>
    <w:pPr>
      <w:spacing w:after="0" w:line="240" w:lineRule="auto"/>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46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6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7641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76418"/>
    <w:rPr>
      <w:color w:val="0000FF" w:themeColor="hyperlink"/>
      <w:u w:val="single"/>
    </w:rPr>
  </w:style>
  <w:style w:type="paragraph" w:styleId="FootnoteText">
    <w:name w:val="footnote text"/>
    <w:basedOn w:val="Normal"/>
    <w:link w:val="FootnoteTextChar"/>
    <w:uiPriority w:val="99"/>
    <w:semiHidden/>
    <w:unhideWhenUsed/>
    <w:rsid w:val="00F76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6418"/>
    <w:rPr>
      <w:sz w:val="20"/>
      <w:szCs w:val="20"/>
    </w:rPr>
  </w:style>
  <w:style w:type="character" w:styleId="FootnoteReference">
    <w:name w:val="footnote reference"/>
    <w:basedOn w:val="DefaultParagraphFont"/>
    <w:uiPriority w:val="99"/>
    <w:semiHidden/>
    <w:unhideWhenUsed/>
    <w:rsid w:val="00F76418"/>
    <w:rPr>
      <w:vertAlign w:val="superscript"/>
    </w:rPr>
  </w:style>
  <w:style w:type="paragraph" w:styleId="ListParagraph">
    <w:name w:val="List Paragraph"/>
    <w:basedOn w:val="Normal"/>
    <w:uiPriority w:val="34"/>
    <w:qFormat/>
    <w:rsid w:val="0089007F"/>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907679"/>
    <w:pPr>
      <w:spacing w:after="0" w:line="240" w:lineRule="auto"/>
      <w:jc w:val="both"/>
    </w:pPr>
    <w:rPr>
      <w:rFonts w:ascii="Book Antiqua" w:eastAsia="Times New Roman" w:hAnsi="Book Antiqua" w:cs="Times New Roman"/>
      <w:sz w:val="24"/>
      <w:szCs w:val="24"/>
    </w:rPr>
  </w:style>
  <w:style w:type="character" w:customStyle="1" w:styleId="BodyTextChar">
    <w:name w:val="Body Text Char"/>
    <w:basedOn w:val="DefaultParagraphFont"/>
    <w:link w:val="BodyText"/>
    <w:rsid w:val="00907679"/>
    <w:rPr>
      <w:rFonts w:ascii="Book Antiqua" w:eastAsia="Times New Roman" w:hAnsi="Book Antiqu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33713">
      <w:bodyDiv w:val="1"/>
      <w:marLeft w:val="0"/>
      <w:marRight w:val="0"/>
      <w:marTop w:val="0"/>
      <w:marBottom w:val="0"/>
      <w:divBdr>
        <w:top w:val="none" w:sz="0" w:space="0" w:color="auto"/>
        <w:left w:val="none" w:sz="0" w:space="0" w:color="auto"/>
        <w:bottom w:val="none" w:sz="0" w:space="0" w:color="auto"/>
        <w:right w:val="none" w:sz="0" w:space="0" w:color="auto"/>
      </w:divBdr>
      <w:divsChild>
        <w:div w:id="450444453">
          <w:marLeft w:val="547"/>
          <w:marRight w:val="0"/>
          <w:marTop w:val="120"/>
          <w:marBottom w:val="0"/>
          <w:divBdr>
            <w:top w:val="none" w:sz="0" w:space="0" w:color="auto"/>
            <w:left w:val="none" w:sz="0" w:space="0" w:color="auto"/>
            <w:bottom w:val="none" w:sz="0" w:space="0" w:color="auto"/>
            <w:right w:val="none" w:sz="0" w:space="0" w:color="auto"/>
          </w:divBdr>
        </w:div>
        <w:div w:id="381443200">
          <w:marLeft w:val="547"/>
          <w:marRight w:val="0"/>
          <w:marTop w:val="120"/>
          <w:marBottom w:val="0"/>
          <w:divBdr>
            <w:top w:val="none" w:sz="0" w:space="0" w:color="auto"/>
            <w:left w:val="none" w:sz="0" w:space="0" w:color="auto"/>
            <w:bottom w:val="none" w:sz="0" w:space="0" w:color="auto"/>
            <w:right w:val="none" w:sz="0" w:space="0" w:color="auto"/>
          </w:divBdr>
        </w:div>
        <w:div w:id="1323047147">
          <w:marLeft w:val="547"/>
          <w:marRight w:val="0"/>
          <w:marTop w:val="120"/>
          <w:marBottom w:val="0"/>
          <w:divBdr>
            <w:top w:val="none" w:sz="0" w:space="0" w:color="auto"/>
            <w:left w:val="none" w:sz="0" w:space="0" w:color="auto"/>
            <w:bottom w:val="none" w:sz="0" w:space="0" w:color="auto"/>
            <w:right w:val="none" w:sz="0" w:space="0" w:color="auto"/>
          </w:divBdr>
        </w:div>
      </w:divsChild>
    </w:div>
    <w:div w:id="584656822">
      <w:bodyDiv w:val="1"/>
      <w:marLeft w:val="0"/>
      <w:marRight w:val="0"/>
      <w:marTop w:val="0"/>
      <w:marBottom w:val="0"/>
      <w:divBdr>
        <w:top w:val="none" w:sz="0" w:space="0" w:color="auto"/>
        <w:left w:val="none" w:sz="0" w:space="0" w:color="auto"/>
        <w:bottom w:val="none" w:sz="0" w:space="0" w:color="auto"/>
        <w:right w:val="none" w:sz="0" w:space="0" w:color="auto"/>
      </w:divBdr>
      <w:divsChild>
        <w:div w:id="1828087293">
          <w:marLeft w:val="1166"/>
          <w:marRight w:val="0"/>
          <w:marTop w:val="115"/>
          <w:marBottom w:val="0"/>
          <w:divBdr>
            <w:top w:val="none" w:sz="0" w:space="0" w:color="auto"/>
            <w:left w:val="none" w:sz="0" w:space="0" w:color="auto"/>
            <w:bottom w:val="none" w:sz="0" w:space="0" w:color="auto"/>
            <w:right w:val="none" w:sz="0" w:space="0" w:color="auto"/>
          </w:divBdr>
        </w:div>
        <w:div w:id="1065834461">
          <w:marLeft w:val="1166"/>
          <w:marRight w:val="0"/>
          <w:marTop w:val="115"/>
          <w:marBottom w:val="0"/>
          <w:divBdr>
            <w:top w:val="none" w:sz="0" w:space="0" w:color="auto"/>
            <w:left w:val="none" w:sz="0" w:space="0" w:color="auto"/>
            <w:bottom w:val="none" w:sz="0" w:space="0" w:color="auto"/>
            <w:right w:val="none" w:sz="0" w:space="0" w:color="auto"/>
          </w:divBdr>
        </w:div>
        <w:div w:id="1586066315">
          <w:marLeft w:val="1166"/>
          <w:marRight w:val="0"/>
          <w:marTop w:val="115"/>
          <w:marBottom w:val="0"/>
          <w:divBdr>
            <w:top w:val="none" w:sz="0" w:space="0" w:color="auto"/>
            <w:left w:val="none" w:sz="0" w:space="0" w:color="auto"/>
            <w:bottom w:val="none" w:sz="0" w:space="0" w:color="auto"/>
            <w:right w:val="none" w:sz="0" w:space="0" w:color="auto"/>
          </w:divBdr>
        </w:div>
        <w:div w:id="1473018189">
          <w:marLeft w:val="1166"/>
          <w:marRight w:val="0"/>
          <w:marTop w:val="115"/>
          <w:marBottom w:val="0"/>
          <w:divBdr>
            <w:top w:val="none" w:sz="0" w:space="0" w:color="auto"/>
            <w:left w:val="none" w:sz="0" w:space="0" w:color="auto"/>
            <w:bottom w:val="none" w:sz="0" w:space="0" w:color="auto"/>
            <w:right w:val="none" w:sz="0" w:space="0" w:color="auto"/>
          </w:divBdr>
        </w:div>
      </w:divsChild>
    </w:div>
    <w:div w:id="1187137650">
      <w:bodyDiv w:val="1"/>
      <w:marLeft w:val="0"/>
      <w:marRight w:val="0"/>
      <w:marTop w:val="0"/>
      <w:marBottom w:val="0"/>
      <w:divBdr>
        <w:top w:val="none" w:sz="0" w:space="0" w:color="auto"/>
        <w:left w:val="none" w:sz="0" w:space="0" w:color="auto"/>
        <w:bottom w:val="none" w:sz="0" w:space="0" w:color="auto"/>
        <w:right w:val="none" w:sz="0" w:space="0" w:color="auto"/>
      </w:divBdr>
      <w:divsChild>
        <w:div w:id="2031450479">
          <w:marLeft w:val="547"/>
          <w:marRight w:val="0"/>
          <w:marTop w:val="96"/>
          <w:marBottom w:val="0"/>
          <w:divBdr>
            <w:top w:val="none" w:sz="0" w:space="0" w:color="auto"/>
            <w:left w:val="none" w:sz="0" w:space="0" w:color="auto"/>
            <w:bottom w:val="none" w:sz="0" w:space="0" w:color="auto"/>
            <w:right w:val="none" w:sz="0" w:space="0" w:color="auto"/>
          </w:divBdr>
        </w:div>
        <w:div w:id="1445929474">
          <w:marLeft w:val="547"/>
          <w:marRight w:val="0"/>
          <w:marTop w:val="96"/>
          <w:marBottom w:val="0"/>
          <w:divBdr>
            <w:top w:val="none" w:sz="0" w:space="0" w:color="auto"/>
            <w:left w:val="none" w:sz="0" w:space="0" w:color="auto"/>
            <w:bottom w:val="none" w:sz="0" w:space="0" w:color="auto"/>
            <w:right w:val="none" w:sz="0" w:space="0" w:color="auto"/>
          </w:divBdr>
        </w:div>
      </w:divsChild>
    </w:div>
    <w:div w:id="20613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hscic.gov.uk/catalogue/PUB06116/ment-heal-chil-youn-peop-gb-2004-rep2.pdf" TargetMode="External"/><Relationship Id="rId21" Type="http://schemas.openxmlformats.org/officeDocument/2006/relationships/hyperlink" Target="https://www.childrenssociety.org.uk/sites/default/files/tcs/good_childhood_report_2012_final_0.pdf" TargetMode="External"/><Relationship Id="rId22" Type="http://schemas.openxmlformats.org/officeDocument/2006/relationships/hyperlink" Target="http://www.unicef-irc.org/publications/pdf/rc7_eng.pdf" TargetMode="External"/><Relationship Id="rId23" Type="http://schemas.openxmlformats.org/officeDocument/2006/relationships/hyperlink" Target="http://www.unicef-irc.org/publications/pdf/rc11_eng.pdf" TargetMode="External"/><Relationship Id="rId24" Type="http://schemas.openxmlformats.org/officeDocument/2006/relationships/hyperlink" Target="http://www.slate.com/articles/double_x/doublex/2011/03/why_preschool_shouldnt_be_like_school.html" TargetMode="External"/><Relationship Id="rId25" Type="http://schemas.openxmlformats.org/officeDocument/2006/relationships/hyperlink" Target="https://theconversation.com/its-against-human-nature-to-send-two-year-olds-to-school-37180" TargetMode="External"/><Relationship Id="rId26" Type="http://schemas.openxmlformats.org/officeDocument/2006/relationships/hyperlink" Target="https://literacynz.wordpress.com/2012/10/31/rough-and-tumble-play/" TargetMode="External"/><Relationship Id="rId27" Type="http://schemas.openxmlformats.org/officeDocument/2006/relationships/hyperlink" Target="http://www.apa.org/monitor/oct05/mirror.aspx" TargetMode="External"/><Relationship Id="rId28" Type="http://schemas.openxmlformats.org/officeDocument/2006/relationships/hyperlink" Target="https://www.gov.uk/government/uploads/system/uploads/attachment_data/file/297595/Primary_Accountability_and_Assessment_Consultation_Response.pdf" TargetMode="External"/><Relationship Id="rId29" Type="http://schemas.openxmlformats.org/officeDocument/2006/relationships/hyperlink" Target="http://www.theguardian.com/education/2015/mar/31/four-in-10-new-teachers-quit-within-a-yea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learningspy.co.uk/featured/why-do-so-many-teachers-leave-teaching/" TargetMode="External"/><Relationship Id="rId31" Type="http://schemas.openxmlformats.org/officeDocument/2006/relationships/hyperlink" Target="http://www.theguardian.com/education/2014/mar/02/headteachers-pushy-parents-recruitment-crisis-schools-naht" TargetMode="External"/><Relationship Id="rId32" Type="http://schemas.openxmlformats.org/officeDocument/2006/relationships/hyperlink" Target="http://www.theguardian.com/profile/the-secret-teacher" TargetMode="External"/><Relationship Id="rId9" Type="http://schemas.openxmlformats.org/officeDocument/2006/relationships/image" Target="media/image1.jp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bbc.co.uk/news/education-32763097" TargetMode="External"/><Relationship Id="rId34" Type="http://schemas.openxmlformats.org/officeDocument/2006/relationships/hyperlink" Target="http://press.labour.org.uk/post/111842448404/labours-plan-for-the-next-generation-of-school" TargetMode="External"/><Relationship Id="rId35" Type="http://schemas.openxmlformats.org/officeDocument/2006/relationships/hyperlink" Target="http://www.independent.co.uk/news/education/education-news/heads-being-dumped-like-football-managers-says-union-9210280.html" TargetMode="External"/><Relationship Id="rId36" Type="http://schemas.openxmlformats.org/officeDocument/2006/relationships/hyperlink" Target="http://www.newstatesman.com/politics/2015/03/forget-global-race-education-about-more" TargetMode="External"/><Relationship Id="rId10" Type="http://schemas.openxmlformats.org/officeDocument/2006/relationships/hyperlink" Target="http://www.urbanchildinstitute.org/why-0-3/baby-and-brain" TargetMode="External"/><Relationship Id="rId11" Type="http://schemas.openxmlformats.org/officeDocument/2006/relationships/hyperlink" Target="http://www.toomuchtoosoon.org/uploads/2/0/3/8/20381265/school_starting_age_-_final.pdf" TargetMode="External"/><Relationship Id="rId12" Type="http://schemas.openxmlformats.org/officeDocument/2006/relationships/hyperlink" Target="http://www.toomuchtoosoon.org/say-no-to-baseline-assessment.html" TargetMode="External"/><Relationship Id="rId13" Type="http://schemas.openxmlformats.org/officeDocument/2006/relationships/hyperlink" Target="https://news.tes.co.uk/b/news/2014/04/03/oftsed-teach-two-year-olds-in-schools-to-improve-their-education.aspx" TargetMode="External"/><Relationship Id="rId14" Type="http://schemas.openxmlformats.org/officeDocument/2006/relationships/hyperlink" Target="https://www.gov.uk/government/uploads/system/uploads/attachment_data/file/335504/EYFS_framework_from_1_September_2014__with_clarification_note.pdf" TargetMode="External"/><Relationship Id="rId15" Type="http://schemas.openxmlformats.org/officeDocument/2006/relationships/hyperlink" Target="http://www.teachers.org.uk/files/y1psc-survey-october-2012.pdf" TargetMode="External"/><Relationship Id="rId16" Type="http://schemas.openxmlformats.org/officeDocument/2006/relationships/hyperlink" Target="http://www.theguardian.com/education/2013/mar/08/summer-born-children-educational-inequality" TargetMode="External"/><Relationship Id="rId17" Type="http://schemas.openxmlformats.org/officeDocument/2006/relationships/hyperlink" Target="http://data.worldbank.org/indicator/SE.PRM.AGES" TargetMode="External"/><Relationship Id="rId18" Type="http://schemas.openxmlformats.org/officeDocument/2006/relationships/hyperlink" Target="http://www.theguardian.com/news/datablog/2013/dec/03/pisa-results-country-best-reading-maths-science" TargetMode="External"/><Relationship Id="rId19" Type="http://schemas.openxmlformats.org/officeDocument/2006/relationships/hyperlink" Target="http://www.oecd.org/pisa/keyfindings/pisa-2012-results-overview.pdf" TargetMode="External"/><Relationship Id="rId37" Type="http://schemas.openxmlformats.org/officeDocument/2006/relationships/hyperlink" Target="http://www.betterwithoutbaseline.org.uk/" TargetMode="External"/><Relationship Id="rId38" Type="http://schemas.openxmlformats.org/officeDocument/2006/relationships/hyperlink" Target="http://www.toomuchtoosoon.org/" TargetMode="External"/><Relationship Id="rId39" Type="http://schemas.openxmlformats.org/officeDocument/2006/relationships/hyperlink" Target="http://www.savechildhood.net/" TargetMode="External"/><Relationship Id="rId40" Type="http://schemas.openxmlformats.org/officeDocument/2006/relationships/image" Target="media/image2.jpeg"/><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F01BE-977A-F943-9ED3-D001CDCC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2628</Words>
  <Characters>14984</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LTUC</Company>
  <LinksUpToDate>false</LinksUpToDate>
  <CharactersWithSpaces>17577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Jarvis</dc:creator>
  <cp:lastModifiedBy>Lauren Ellyatt</cp:lastModifiedBy>
  <cp:revision>3</cp:revision>
  <cp:lastPrinted>2015-06-21T10:53:00Z</cp:lastPrinted>
  <dcterms:created xsi:type="dcterms:W3CDTF">2015-06-21T11:05:00Z</dcterms:created>
  <dcterms:modified xsi:type="dcterms:W3CDTF">2015-06-29T19:05:00Z</dcterms:modified>
</cp:coreProperties>
</file>